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787" w:rsidRPr="001B2183" w:rsidRDefault="006057D4" w:rsidP="001B2183">
      <w:pPr>
        <w:spacing w:after="0" w:line="360" w:lineRule="auto"/>
        <w:jc w:val="center"/>
        <w:rPr>
          <w:rFonts w:ascii="Arial" w:hAnsi="Arial" w:cs="Arial"/>
          <w:b/>
        </w:rPr>
      </w:pPr>
      <w:r w:rsidRPr="001B2183">
        <w:rPr>
          <w:rFonts w:ascii="Arial" w:hAnsi="Arial" w:cs="Arial"/>
          <w:b/>
        </w:rPr>
        <w:t>BAB II</w:t>
      </w:r>
    </w:p>
    <w:p w:rsidR="006057D4" w:rsidRPr="001B2183" w:rsidRDefault="006057D4" w:rsidP="001B2183">
      <w:pPr>
        <w:spacing w:after="0" w:line="360" w:lineRule="auto"/>
        <w:jc w:val="center"/>
        <w:rPr>
          <w:rFonts w:ascii="Arial" w:hAnsi="Arial" w:cs="Arial"/>
          <w:b/>
        </w:rPr>
      </w:pPr>
      <w:r w:rsidRPr="001B2183">
        <w:rPr>
          <w:rFonts w:ascii="Arial" w:hAnsi="Arial" w:cs="Arial"/>
          <w:b/>
        </w:rPr>
        <w:t>PERENCANAAN KINERJA</w:t>
      </w:r>
    </w:p>
    <w:p w:rsidR="006057D4" w:rsidRPr="001B2183" w:rsidRDefault="006057D4" w:rsidP="001B2183">
      <w:pPr>
        <w:spacing w:after="0" w:line="360" w:lineRule="auto"/>
        <w:jc w:val="both"/>
        <w:rPr>
          <w:rFonts w:ascii="Arial" w:hAnsi="Arial" w:cs="Arial"/>
        </w:rPr>
      </w:pPr>
    </w:p>
    <w:p w:rsidR="006057D4" w:rsidRPr="001B2183" w:rsidRDefault="00D22E23" w:rsidP="001B2183">
      <w:pPr>
        <w:pStyle w:val="ListParagraph"/>
        <w:numPr>
          <w:ilvl w:val="0"/>
          <w:numId w:val="8"/>
        </w:numPr>
        <w:spacing w:after="0" w:line="360" w:lineRule="auto"/>
        <w:ind w:left="567" w:hanging="567"/>
        <w:jc w:val="both"/>
        <w:rPr>
          <w:rFonts w:ascii="Arial" w:hAnsi="Arial" w:cs="Arial"/>
          <w:b/>
        </w:rPr>
      </w:pPr>
      <w:r>
        <w:rPr>
          <w:rFonts w:ascii="Arial" w:hAnsi="Arial" w:cs="Arial"/>
          <w:b/>
        </w:rPr>
        <w:t xml:space="preserve">Visi, Misi, </w:t>
      </w:r>
    </w:p>
    <w:p w:rsidR="00AB614D" w:rsidRDefault="00AB614D" w:rsidP="001B2183">
      <w:pPr>
        <w:spacing w:after="0" w:line="360" w:lineRule="auto"/>
        <w:ind w:firstLine="567"/>
        <w:jc w:val="both"/>
        <w:rPr>
          <w:rFonts w:ascii="Arial" w:hAnsi="Arial" w:cs="Arial"/>
        </w:rPr>
      </w:pPr>
      <w:r w:rsidRPr="00AB614D">
        <w:rPr>
          <w:rFonts w:ascii="Arial" w:hAnsi="Arial" w:cs="Arial"/>
        </w:rPr>
        <w:t>Visi merupakan cara pandang jauh ke depan menyangkut ke mana Badan Kepegawaian dan Pengembangan Sumber Daya Manusia Daerah Provinsi Kepulauan Bangka Belitung harus dibawa dan diarahkan agar dapat berkarya secara konsisten dan tetap eksis, antisipatif, inovatif serta produktif. Visi merupakan suatu gambaran menantang tentang keadaan masa depan yang berisi cita-cita dan citra yang ingin diwujudkan</w:t>
      </w:r>
    </w:p>
    <w:p w:rsidR="00C6372C" w:rsidRDefault="00AB614D" w:rsidP="00AB614D">
      <w:pPr>
        <w:spacing w:after="0" w:line="360" w:lineRule="auto"/>
        <w:ind w:firstLine="567"/>
        <w:jc w:val="both"/>
        <w:rPr>
          <w:rFonts w:ascii="Arial" w:hAnsi="Arial" w:cs="Arial"/>
        </w:rPr>
      </w:pPr>
      <w:r>
        <w:rPr>
          <w:rFonts w:ascii="Arial" w:hAnsi="Arial" w:cs="Arial"/>
        </w:rPr>
        <w:t xml:space="preserve">Mengacu Pada </w:t>
      </w:r>
      <w:r w:rsidRPr="00AB614D">
        <w:rPr>
          <w:rFonts w:ascii="Arial" w:hAnsi="Arial" w:cs="Arial"/>
        </w:rPr>
        <w:t xml:space="preserve">Visi Pemerintah Daerah Provinsi Kepulauan Bangka Belitung </w:t>
      </w:r>
      <w:r>
        <w:rPr>
          <w:rFonts w:ascii="Arial" w:hAnsi="Arial" w:cs="Arial"/>
        </w:rPr>
        <w:t>yang tertuang dalam</w:t>
      </w:r>
      <w:r w:rsidR="006057D4" w:rsidRPr="001B2183">
        <w:rPr>
          <w:rFonts w:ascii="Arial" w:hAnsi="Arial" w:cs="Arial"/>
        </w:rPr>
        <w:t xml:space="preserve"> revisi Rencana Pembangunan Jangka Menengah Daerah (RPJMD) Provinsi Kepulauan Bangka Belitung Tahun 2012-2017</w:t>
      </w:r>
      <w:r>
        <w:rPr>
          <w:rFonts w:ascii="Arial" w:hAnsi="Arial" w:cs="Arial"/>
        </w:rPr>
        <w:t xml:space="preserve"> yaitu </w:t>
      </w:r>
      <w:r w:rsidRPr="00AB614D">
        <w:rPr>
          <w:rFonts w:ascii="Arial" w:hAnsi="Arial" w:cs="Arial"/>
        </w:rPr>
        <w:t>“Terwujudnya Provinsi Kepulauan Bangka Belitung yang Mandiri, Maju, Berkeadilan dan berdaya saing berbasis potensi lokal melalui pengembangan sinergitas dan konektivitas perkotaan dan perdesaan”.</w:t>
      </w:r>
      <w:r>
        <w:rPr>
          <w:rFonts w:ascii="Arial" w:hAnsi="Arial" w:cs="Arial"/>
          <w:b/>
        </w:rPr>
        <w:t xml:space="preserve"> </w:t>
      </w:r>
    </w:p>
    <w:p w:rsidR="00AB614D" w:rsidRDefault="00AB614D" w:rsidP="00AB614D">
      <w:pPr>
        <w:spacing w:after="0" w:line="360" w:lineRule="auto"/>
        <w:ind w:firstLine="567"/>
        <w:jc w:val="both"/>
        <w:rPr>
          <w:rFonts w:ascii="Arial" w:hAnsi="Arial" w:cs="Arial"/>
        </w:rPr>
      </w:pPr>
      <w:r w:rsidRPr="00AB614D">
        <w:rPr>
          <w:rFonts w:ascii="Arial" w:hAnsi="Arial" w:cs="Arial"/>
        </w:rPr>
        <w:t>Misi adalah rumusan umum mengenai upaya-upaya yang akan dilaksanakan unt</w:t>
      </w:r>
      <w:r>
        <w:rPr>
          <w:rFonts w:ascii="Arial" w:hAnsi="Arial" w:cs="Arial"/>
        </w:rPr>
        <w:t xml:space="preserve">uk </w:t>
      </w:r>
      <w:r w:rsidRPr="00AB614D">
        <w:rPr>
          <w:rFonts w:ascii="Arial" w:hAnsi="Arial" w:cs="Arial"/>
        </w:rPr>
        <w:t>mewujudkan visi. Dalam upaya untuk mencapa</w:t>
      </w:r>
      <w:r>
        <w:rPr>
          <w:rFonts w:ascii="Arial" w:hAnsi="Arial" w:cs="Arial"/>
        </w:rPr>
        <w:t>i visi pembangunan di atas. A</w:t>
      </w:r>
      <w:r w:rsidRPr="00AB614D">
        <w:rPr>
          <w:rFonts w:ascii="Arial" w:hAnsi="Arial" w:cs="Arial"/>
        </w:rPr>
        <w:t>da</w:t>
      </w:r>
      <w:r>
        <w:rPr>
          <w:rFonts w:ascii="Arial" w:hAnsi="Arial" w:cs="Arial"/>
        </w:rPr>
        <w:t xml:space="preserve"> </w:t>
      </w:r>
      <w:r w:rsidRPr="00AB614D">
        <w:rPr>
          <w:rFonts w:ascii="Arial" w:hAnsi="Arial" w:cs="Arial"/>
        </w:rPr>
        <w:t>5 (lima) misi pembangunan Provinsi Kepulauan Bangka Belitung Periode 2012 – 2017</w:t>
      </w:r>
      <w:r>
        <w:rPr>
          <w:rFonts w:ascii="Arial" w:hAnsi="Arial" w:cs="Arial"/>
        </w:rPr>
        <w:t xml:space="preserve">, </w:t>
      </w:r>
      <w:r w:rsidRPr="00AB614D">
        <w:rPr>
          <w:rFonts w:ascii="Arial" w:hAnsi="Arial" w:cs="Arial"/>
        </w:rPr>
        <w:t>Badan Kepegawaian dan Pengembangan Sumber Daya Manusia Daerah Provinsi Kepulauan Bangka Belitung</w:t>
      </w:r>
      <w:r>
        <w:rPr>
          <w:rFonts w:ascii="Arial" w:hAnsi="Arial" w:cs="Arial"/>
        </w:rPr>
        <w:t xml:space="preserve"> mendukung misi ke lima yaitu “</w:t>
      </w:r>
      <w:r w:rsidRPr="00AB614D">
        <w:rPr>
          <w:rFonts w:ascii="Arial" w:hAnsi="Arial" w:cs="Arial"/>
        </w:rPr>
        <w:t xml:space="preserve">Mewujudkan </w:t>
      </w:r>
      <w:r w:rsidRPr="008638DE">
        <w:rPr>
          <w:rFonts w:ascii="Arial" w:hAnsi="Arial" w:cs="Arial"/>
          <w:i/>
        </w:rPr>
        <w:t>good governance</w:t>
      </w:r>
      <w:r>
        <w:rPr>
          <w:rFonts w:ascii="Arial" w:hAnsi="Arial" w:cs="Arial"/>
        </w:rPr>
        <w:t xml:space="preserve"> dalam rangka mencapai </w:t>
      </w:r>
      <w:r w:rsidRPr="008638DE">
        <w:rPr>
          <w:rFonts w:ascii="Arial" w:hAnsi="Arial" w:cs="Arial"/>
          <w:i/>
        </w:rPr>
        <w:t>clean government</w:t>
      </w:r>
      <w:r>
        <w:rPr>
          <w:rFonts w:ascii="Arial" w:hAnsi="Arial" w:cs="Arial"/>
        </w:rPr>
        <w:t xml:space="preserve">” </w:t>
      </w:r>
      <w:r w:rsidRPr="00AB614D">
        <w:rPr>
          <w:rFonts w:ascii="Arial" w:hAnsi="Arial" w:cs="Arial"/>
        </w:rPr>
        <w:t>melalui penciptaan etos kerja d</w:t>
      </w:r>
      <w:r>
        <w:rPr>
          <w:rFonts w:ascii="Arial" w:hAnsi="Arial" w:cs="Arial"/>
        </w:rPr>
        <w:t xml:space="preserve">an kualitas pelayanan birokrasi </w:t>
      </w:r>
      <w:r w:rsidRPr="00AB614D">
        <w:rPr>
          <w:rFonts w:ascii="Arial" w:hAnsi="Arial" w:cs="Arial"/>
        </w:rPr>
        <w:t>dengan penguatan kelembagaan dan p</w:t>
      </w:r>
      <w:r>
        <w:rPr>
          <w:rFonts w:ascii="Arial" w:hAnsi="Arial" w:cs="Arial"/>
        </w:rPr>
        <w:t xml:space="preserve">enyusunan Peraturan Daerah yang </w:t>
      </w:r>
      <w:r w:rsidRPr="00AB614D">
        <w:rPr>
          <w:rFonts w:ascii="Arial" w:hAnsi="Arial" w:cs="Arial"/>
        </w:rPr>
        <w:t>berkualitas bagi pelayanan masyarakat Bangka Belitung</w:t>
      </w:r>
      <w:r>
        <w:rPr>
          <w:rFonts w:ascii="Arial" w:hAnsi="Arial" w:cs="Arial"/>
        </w:rPr>
        <w:t>.</w:t>
      </w:r>
      <w:r w:rsidR="00D22E23">
        <w:rPr>
          <w:rFonts w:ascii="Arial" w:hAnsi="Arial" w:cs="Arial"/>
        </w:rPr>
        <w:t xml:space="preserve"> </w:t>
      </w:r>
      <w:bookmarkStart w:id="0" w:name="_GoBack"/>
      <w:bookmarkEnd w:id="0"/>
    </w:p>
    <w:p w:rsidR="00B45024" w:rsidRPr="001B2183" w:rsidRDefault="00B45024" w:rsidP="001B2183">
      <w:pPr>
        <w:pStyle w:val="Default"/>
        <w:spacing w:line="360" w:lineRule="auto"/>
        <w:jc w:val="both"/>
        <w:rPr>
          <w:rFonts w:ascii="Arial" w:hAnsi="Arial" w:cs="Arial"/>
          <w:sz w:val="22"/>
          <w:szCs w:val="22"/>
        </w:rPr>
      </w:pPr>
    </w:p>
    <w:p w:rsidR="00B45024" w:rsidRPr="00D22E23" w:rsidRDefault="00B45024" w:rsidP="00D22E23">
      <w:pPr>
        <w:pStyle w:val="ListParagraph"/>
        <w:numPr>
          <w:ilvl w:val="0"/>
          <w:numId w:val="8"/>
        </w:numPr>
        <w:spacing w:after="0" w:line="360" w:lineRule="auto"/>
        <w:ind w:left="567" w:hanging="567"/>
        <w:jc w:val="both"/>
        <w:rPr>
          <w:rFonts w:ascii="Arial" w:hAnsi="Arial" w:cs="Arial"/>
          <w:b/>
        </w:rPr>
      </w:pPr>
      <w:r w:rsidRPr="00D22E23">
        <w:rPr>
          <w:rFonts w:ascii="Arial" w:hAnsi="Arial" w:cs="Arial"/>
          <w:b/>
        </w:rPr>
        <w:t>Tujuan Strategis</w:t>
      </w:r>
    </w:p>
    <w:p w:rsidR="00B45024" w:rsidRPr="001B2183" w:rsidRDefault="00B45024" w:rsidP="001B2183">
      <w:pPr>
        <w:spacing w:after="0" w:line="360" w:lineRule="auto"/>
        <w:ind w:firstLine="567"/>
        <w:jc w:val="both"/>
        <w:rPr>
          <w:rFonts w:ascii="Arial" w:hAnsi="Arial" w:cs="Arial"/>
        </w:rPr>
      </w:pPr>
      <w:r w:rsidRPr="001B2183">
        <w:rPr>
          <w:rFonts w:ascii="Arial" w:hAnsi="Arial" w:cs="Arial"/>
        </w:rPr>
        <w:t xml:space="preserve">Berdasarkan visi, misi, tugas dan fungsi organisasi maka ditetapkan tujuan dan sasaran </w:t>
      </w:r>
      <w:r w:rsidR="00A92B95" w:rsidRPr="00A92B95">
        <w:rPr>
          <w:rFonts w:ascii="Arial" w:hAnsi="Arial" w:cs="Arial"/>
        </w:rPr>
        <w:t>strategis Badan Kepegawaian dan Pengembangan Sumber Daya Manusia Daerah Provinsi Kepulauan Bangka Belitung</w:t>
      </w:r>
      <w:r w:rsidRPr="001B2183">
        <w:rPr>
          <w:rFonts w:ascii="Arial" w:hAnsi="Arial" w:cs="Arial"/>
        </w:rPr>
        <w:t>, sebagai berikut</w:t>
      </w:r>
      <w:r w:rsidR="001575AA" w:rsidRPr="001B2183">
        <w:rPr>
          <w:rFonts w:ascii="Arial" w:hAnsi="Arial" w:cs="Arial"/>
        </w:rPr>
        <w:t xml:space="preserve"> </w:t>
      </w:r>
      <w:r w:rsidRPr="001B2183">
        <w:rPr>
          <w:rFonts w:ascii="Arial" w:hAnsi="Arial" w:cs="Arial"/>
        </w:rPr>
        <w:t>:</w:t>
      </w:r>
    </w:p>
    <w:p w:rsidR="00B45024" w:rsidRPr="001B2183" w:rsidRDefault="00B45024" w:rsidP="001B2183">
      <w:pPr>
        <w:pStyle w:val="ListParagraph"/>
        <w:numPr>
          <w:ilvl w:val="0"/>
          <w:numId w:val="10"/>
        </w:numPr>
        <w:spacing w:after="0" w:line="360" w:lineRule="auto"/>
        <w:ind w:left="567" w:hanging="567"/>
        <w:jc w:val="both"/>
        <w:rPr>
          <w:rFonts w:ascii="Arial" w:hAnsi="Arial" w:cs="Arial"/>
        </w:rPr>
      </w:pPr>
      <w:r w:rsidRPr="001B2183">
        <w:rPr>
          <w:rFonts w:ascii="Arial" w:hAnsi="Arial" w:cs="Arial"/>
        </w:rPr>
        <w:t>Mewujudkan SDM Aparatur yang kompeten, kompetitif, profesional dan disiplin;</w:t>
      </w:r>
    </w:p>
    <w:p w:rsidR="00B45024" w:rsidRPr="001B2183" w:rsidRDefault="00B45024" w:rsidP="001B2183">
      <w:pPr>
        <w:pStyle w:val="ListParagraph"/>
        <w:numPr>
          <w:ilvl w:val="0"/>
          <w:numId w:val="10"/>
        </w:numPr>
        <w:spacing w:after="0" w:line="360" w:lineRule="auto"/>
        <w:ind w:left="567" w:hanging="567"/>
        <w:jc w:val="both"/>
        <w:rPr>
          <w:rFonts w:ascii="Arial" w:hAnsi="Arial" w:cs="Arial"/>
        </w:rPr>
      </w:pPr>
      <w:r w:rsidRPr="001B2183">
        <w:rPr>
          <w:rFonts w:ascii="Arial" w:hAnsi="Arial" w:cs="Arial"/>
        </w:rPr>
        <w:t xml:space="preserve">Mewujudkan penataan SDM aparatur sesuai </w:t>
      </w:r>
      <w:r w:rsidR="001575AA" w:rsidRPr="001B2183">
        <w:rPr>
          <w:rFonts w:ascii="Arial" w:hAnsi="Arial" w:cs="Arial"/>
        </w:rPr>
        <w:t>dengan kebutuhan dan kompetensi.</w:t>
      </w:r>
    </w:p>
    <w:p w:rsidR="00B45024" w:rsidRPr="001B2183" w:rsidRDefault="00B45024" w:rsidP="001B2183">
      <w:pPr>
        <w:pStyle w:val="ListParagraph"/>
        <w:tabs>
          <w:tab w:val="left" w:pos="567"/>
        </w:tabs>
        <w:spacing w:after="0" w:line="360" w:lineRule="auto"/>
        <w:ind w:left="284"/>
        <w:jc w:val="both"/>
        <w:rPr>
          <w:rFonts w:ascii="Arial" w:hAnsi="Arial" w:cs="Arial"/>
        </w:rPr>
      </w:pPr>
    </w:p>
    <w:p w:rsidR="00B45024" w:rsidRPr="00D22E23" w:rsidRDefault="00B45024" w:rsidP="00D22E23">
      <w:pPr>
        <w:pStyle w:val="ListParagraph"/>
        <w:numPr>
          <w:ilvl w:val="0"/>
          <w:numId w:val="8"/>
        </w:numPr>
        <w:spacing w:after="0" w:line="360" w:lineRule="auto"/>
        <w:ind w:left="567" w:hanging="567"/>
        <w:jc w:val="both"/>
        <w:rPr>
          <w:rFonts w:ascii="Arial" w:hAnsi="Arial" w:cs="Arial"/>
          <w:b/>
        </w:rPr>
      </w:pPr>
      <w:r w:rsidRPr="00D22E23">
        <w:rPr>
          <w:rFonts w:ascii="Arial" w:hAnsi="Arial" w:cs="Arial"/>
          <w:b/>
        </w:rPr>
        <w:lastRenderedPageBreak/>
        <w:t>Sasaran Strategis</w:t>
      </w:r>
    </w:p>
    <w:p w:rsidR="00B45024" w:rsidRPr="001B2183" w:rsidRDefault="00B45024" w:rsidP="001B2183">
      <w:pPr>
        <w:pStyle w:val="ListParagraph"/>
        <w:spacing w:after="0" w:line="360" w:lineRule="auto"/>
        <w:ind w:left="0" w:firstLine="567"/>
        <w:jc w:val="both"/>
        <w:rPr>
          <w:rFonts w:ascii="Arial" w:hAnsi="Arial" w:cs="Arial"/>
        </w:rPr>
      </w:pPr>
      <w:r w:rsidRPr="001B2183">
        <w:rPr>
          <w:rFonts w:ascii="Arial" w:hAnsi="Arial" w:cs="Arial"/>
        </w:rPr>
        <w:t xml:space="preserve">Sasaran strategis </w:t>
      </w:r>
      <w:r w:rsidR="00A92B95" w:rsidRPr="00A92B95">
        <w:rPr>
          <w:rFonts w:ascii="Arial" w:hAnsi="Arial" w:cs="Arial"/>
        </w:rPr>
        <w:t>strategis Badan Kepegawaian dan Pengembangan Sumber Daya Manusia Daerah Provinsi Kepulauan Bangka Belitung</w:t>
      </w:r>
      <w:r w:rsidRPr="001B2183">
        <w:rPr>
          <w:rFonts w:ascii="Arial" w:hAnsi="Arial" w:cs="Arial"/>
        </w:rPr>
        <w:t xml:space="preserve"> adalah sebagai berikut</w:t>
      </w:r>
      <w:r w:rsidR="001575AA" w:rsidRPr="001B2183">
        <w:rPr>
          <w:rFonts w:ascii="Arial" w:hAnsi="Arial" w:cs="Arial"/>
        </w:rPr>
        <w:t xml:space="preserve"> :</w:t>
      </w:r>
    </w:p>
    <w:p w:rsidR="00B45024" w:rsidRPr="001B2183" w:rsidRDefault="00B45024" w:rsidP="001B2183">
      <w:pPr>
        <w:pStyle w:val="ListParagraph"/>
        <w:numPr>
          <w:ilvl w:val="0"/>
          <w:numId w:val="11"/>
        </w:numPr>
        <w:spacing w:after="0" w:line="360" w:lineRule="auto"/>
        <w:ind w:left="567" w:hanging="567"/>
        <w:jc w:val="both"/>
        <w:rPr>
          <w:rFonts w:ascii="Arial" w:hAnsi="Arial" w:cs="Arial"/>
        </w:rPr>
      </w:pPr>
      <w:r w:rsidRPr="001B2183">
        <w:rPr>
          <w:rFonts w:ascii="Arial" w:hAnsi="Arial" w:cs="Arial"/>
        </w:rPr>
        <w:t>Meningkatnya Profesionalitas SDM Aparatur;</w:t>
      </w:r>
    </w:p>
    <w:p w:rsidR="00B45024" w:rsidRPr="001B2183" w:rsidRDefault="00B45024" w:rsidP="001B2183">
      <w:pPr>
        <w:pStyle w:val="ListParagraph"/>
        <w:numPr>
          <w:ilvl w:val="0"/>
          <w:numId w:val="11"/>
        </w:numPr>
        <w:spacing w:after="0" w:line="360" w:lineRule="auto"/>
        <w:ind w:left="567" w:hanging="567"/>
        <w:jc w:val="both"/>
        <w:rPr>
          <w:rFonts w:ascii="Arial" w:hAnsi="Arial" w:cs="Arial"/>
        </w:rPr>
      </w:pPr>
      <w:r w:rsidRPr="001B2183">
        <w:rPr>
          <w:rFonts w:ascii="Arial" w:hAnsi="Arial" w:cs="Arial"/>
        </w:rPr>
        <w:t>Meningkatnya kualitas penataan SDM aparatur sesuai dengan kebutuhan dan kompetensi;</w:t>
      </w:r>
    </w:p>
    <w:p w:rsidR="00B45024" w:rsidRPr="001B2183" w:rsidRDefault="00B45024" w:rsidP="001B2183">
      <w:pPr>
        <w:pStyle w:val="ListParagraph"/>
        <w:numPr>
          <w:ilvl w:val="0"/>
          <w:numId w:val="11"/>
        </w:numPr>
        <w:spacing w:after="0" w:line="360" w:lineRule="auto"/>
        <w:ind w:left="567" w:hanging="567"/>
        <w:jc w:val="both"/>
        <w:rPr>
          <w:rFonts w:ascii="Arial" w:hAnsi="Arial" w:cs="Arial"/>
        </w:rPr>
      </w:pPr>
      <w:r w:rsidRPr="001B2183">
        <w:rPr>
          <w:rFonts w:ascii="Arial" w:hAnsi="Arial" w:cs="Arial"/>
        </w:rPr>
        <w:t>Meningkatnya Disiplin Aparatur.</w:t>
      </w:r>
    </w:p>
    <w:p w:rsidR="009F5AA9" w:rsidRPr="001B2183" w:rsidRDefault="009F5AA9" w:rsidP="001B2183">
      <w:pPr>
        <w:pStyle w:val="ListParagraph"/>
        <w:spacing w:after="0" w:line="360" w:lineRule="auto"/>
        <w:ind w:left="284"/>
        <w:jc w:val="both"/>
        <w:rPr>
          <w:rFonts w:ascii="Arial" w:hAnsi="Arial" w:cs="Arial"/>
        </w:rPr>
      </w:pPr>
    </w:p>
    <w:p w:rsidR="009F5AA9" w:rsidRDefault="009F5AA9" w:rsidP="001B2183">
      <w:pPr>
        <w:pStyle w:val="ListParagraph"/>
        <w:spacing w:after="0" w:line="360" w:lineRule="auto"/>
        <w:ind w:left="0" w:firstLine="567"/>
        <w:jc w:val="both"/>
        <w:rPr>
          <w:rFonts w:ascii="Arial" w:hAnsi="Arial" w:cs="Arial"/>
        </w:rPr>
      </w:pPr>
      <w:r w:rsidRPr="001B2183">
        <w:rPr>
          <w:rFonts w:ascii="Arial" w:hAnsi="Arial" w:cs="Arial"/>
        </w:rPr>
        <w:t xml:space="preserve">Untuk lebih jelas gambar hubungan tujuan, sasaran dan indikator kinerja yang ditetapkan oleh </w:t>
      </w:r>
      <w:r w:rsidR="00A92B95" w:rsidRPr="00A92B95">
        <w:rPr>
          <w:rFonts w:ascii="Arial" w:hAnsi="Arial" w:cs="Arial"/>
        </w:rPr>
        <w:t>strategis Badan Kepegawaian dan Pengembangan Sumber Daya Manusia Daerah Provinsi Kepulauan Bangka Belitung</w:t>
      </w:r>
      <w:r w:rsidRPr="001B2183">
        <w:rPr>
          <w:rFonts w:ascii="Arial" w:hAnsi="Arial" w:cs="Arial"/>
        </w:rPr>
        <w:t xml:space="preserve"> dapat dilihat pada tabel berikut</w:t>
      </w:r>
      <w:r w:rsidR="001575AA" w:rsidRPr="001B2183">
        <w:rPr>
          <w:rFonts w:ascii="Arial" w:hAnsi="Arial" w:cs="Arial"/>
        </w:rPr>
        <w:t xml:space="preserve"> </w:t>
      </w:r>
      <w:r w:rsidRPr="001B2183">
        <w:rPr>
          <w:rFonts w:ascii="Arial" w:hAnsi="Arial" w:cs="Arial"/>
        </w:rPr>
        <w:t>:</w:t>
      </w:r>
    </w:p>
    <w:p w:rsidR="009F5AA9" w:rsidRPr="001B2183" w:rsidRDefault="001575AA" w:rsidP="00C95586">
      <w:pPr>
        <w:tabs>
          <w:tab w:val="left" w:pos="567"/>
        </w:tabs>
        <w:spacing w:after="0" w:line="240" w:lineRule="auto"/>
        <w:jc w:val="center"/>
        <w:rPr>
          <w:rFonts w:ascii="Arial" w:hAnsi="Arial" w:cs="Arial"/>
        </w:rPr>
      </w:pPr>
      <w:r w:rsidRPr="001B2183">
        <w:rPr>
          <w:rFonts w:ascii="Arial" w:hAnsi="Arial" w:cs="Arial"/>
        </w:rPr>
        <w:t>Tabel 2.1</w:t>
      </w:r>
    </w:p>
    <w:p w:rsidR="009F5AA9" w:rsidRPr="001B2183" w:rsidRDefault="009F5AA9" w:rsidP="00C95586">
      <w:pPr>
        <w:spacing w:after="0" w:line="240" w:lineRule="auto"/>
        <w:jc w:val="center"/>
        <w:rPr>
          <w:rFonts w:ascii="Arial" w:hAnsi="Arial" w:cs="Arial"/>
        </w:rPr>
      </w:pPr>
      <w:r w:rsidRPr="001B2183">
        <w:rPr>
          <w:rFonts w:ascii="Arial" w:hAnsi="Arial" w:cs="Arial"/>
        </w:rPr>
        <w:t>Tujuan strategis, sasaran strategis dan indikator kinerja utama (IKU)</w:t>
      </w:r>
    </w:p>
    <w:p w:rsidR="009F5AA9" w:rsidRPr="001B2183" w:rsidRDefault="009F5AA9" w:rsidP="00C95586">
      <w:pPr>
        <w:spacing w:after="0" w:line="240" w:lineRule="auto"/>
        <w:jc w:val="center"/>
        <w:rPr>
          <w:rFonts w:ascii="Arial" w:hAnsi="Arial" w:cs="Arial"/>
        </w:rPr>
      </w:pPr>
      <w:r w:rsidRPr="001B2183">
        <w:rPr>
          <w:rFonts w:ascii="Arial" w:hAnsi="Arial" w:cs="Arial"/>
        </w:rPr>
        <w:t>Badan Kepegawaian Daerah Provinsi Kepulauan Bangka Belitung</w:t>
      </w:r>
    </w:p>
    <w:p w:rsidR="001575AA" w:rsidRPr="001B2183" w:rsidRDefault="001575AA" w:rsidP="00C95586">
      <w:pPr>
        <w:spacing w:after="0" w:line="240" w:lineRule="auto"/>
        <w:jc w:val="center"/>
        <w:rPr>
          <w:rFonts w:ascii="Arial" w:hAnsi="Arial" w:cs="Arial"/>
        </w:rPr>
      </w:pPr>
    </w:p>
    <w:tbl>
      <w:tblPr>
        <w:tblW w:w="8062"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483"/>
        <w:gridCol w:w="2524"/>
        <w:gridCol w:w="2022"/>
        <w:gridCol w:w="3033"/>
      </w:tblGrid>
      <w:tr w:rsidR="009F5AA9" w:rsidRPr="00FA4969" w:rsidTr="001B2183">
        <w:trPr>
          <w:trHeight w:val="454"/>
        </w:trPr>
        <w:tc>
          <w:tcPr>
            <w:tcW w:w="478" w:type="dxa"/>
            <w:shd w:val="clear" w:color="auto" w:fill="auto"/>
            <w:vAlign w:val="center"/>
          </w:tcPr>
          <w:p w:rsidR="009F5AA9" w:rsidRPr="00FA4969" w:rsidRDefault="009F5AA9" w:rsidP="00FA4969">
            <w:pPr>
              <w:spacing w:after="0" w:line="240" w:lineRule="auto"/>
              <w:jc w:val="center"/>
              <w:rPr>
                <w:rFonts w:ascii="Arial" w:hAnsi="Arial" w:cs="Arial"/>
                <w:b/>
                <w:sz w:val="20"/>
                <w:szCs w:val="20"/>
              </w:rPr>
            </w:pPr>
            <w:r w:rsidRPr="00FA4969">
              <w:rPr>
                <w:rFonts w:ascii="Arial" w:hAnsi="Arial" w:cs="Arial"/>
                <w:b/>
                <w:sz w:val="20"/>
                <w:szCs w:val="20"/>
              </w:rPr>
              <w:t>No</w:t>
            </w:r>
          </w:p>
        </w:tc>
        <w:tc>
          <w:tcPr>
            <w:tcW w:w="2527" w:type="dxa"/>
            <w:shd w:val="clear" w:color="auto" w:fill="auto"/>
            <w:vAlign w:val="center"/>
          </w:tcPr>
          <w:p w:rsidR="009F5AA9" w:rsidRPr="00FA4969" w:rsidRDefault="009F5AA9" w:rsidP="00FA4969">
            <w:pPr>
              <w:spacing w:after="0" w:line="240" w:lineRule="auto"/>
              <w:jc w:val="center"/>
              <w:rPr>
                <w:rFonts w:ascii="Arial" w:hAnsi="Arial" w:cs="Arial"/>
                <w:b/>
                <w:sz w:val="20"/>
                <w:szCs w:val="20"/>
              </w:rPr>
            </w:pPr>
            <w:r w:rsidRPr="00FA4969">
              <w:rPr>
                <w:rFonts w:ascii="Arial" w:hAnsi="Arial" w:cs="Arial"/>
                <w:b/>
                <w:sz w:val="20"/>
                <w:szCs w:val="20"/>
              </w:rPr>
              <w:t>Tujuan</w:t>
            </w:r>
          </w:p>
        </w:tc>
        <w:tc>
          <w:tcPr>
            <w:tcW w:w="2023" w:type="dxa"/>
            <w:shd w:val="clear" w:color="auto" w:fill="auto"/>
            <w:vAlign w:val="center"/>
          </w:tcPr>
          <w:p w:rsidR="009F5AA9" w:rsidRPr="00FA4969" w:rsidRDefault="009F5AA9" w:rsidP="00FA4969">
            <w:pPr>
              <w:spacing w:after="0" w:line="240" w:lineRule="auto"/>
              <w:jc w:val="center"/>
              <w:rPr>
                <w:rFonts w:ascii="Arial" w:hAnsi="Arial" w:cs="Arial"/>
                <w:b/>
                <w:sz w:val="20"/>
                <w:szCs w:val="20"/>
              </w:rPr>
            </w:pPr>
            <w:r w:rsidRPr="00FA4969">
              <w:rPr>
                <w:rFonts w:ascii="Arial" w:hAnsi="Arial" w:cs="Arial"/>
                <w:b/>
                <w:sz w:val="20"/>
                <w:szCs w:val="20"/>
              </w:rPr>
              <w:t>Sasaran Strategis</w:t>
            </w:r>
          </w:p>
        </w:tc>
        <w:tc>
          <w:tcPr>
            <w:tcW w:w="3034" w:type="dxa"/>
            <w:shd w:val="clear" w:color="auto" w:fill="auto"/>
            <w:vAlign w:val="center"/>
          </w:tcPr>
          <w:p w:rsidR="009F5AA9" w:rsidRPr="00FA4969" w:rsidRDefault="009F5AA9" w:rsidP="00FA4969">
            <w:pPr>
              <w:spacing w:after="0" w:line="240" w:lineRule="auto"/>
              <w:jc w:val="center"/>
              <w:rPr>
                <w:rFonts w:ascii="Arial" w:hAnsi="Arial" w:cs="Arial"/>
                <w:b/>
                <w:sz w:val="20"/>
                <w:szCs w:val="20"/>
              </w:rPr>
            </w:pPr>
            <w:r w:rsidRPr="00FA4969">
              <w:rPr>
                <w:rFonts w:ascii="Arial" w:hAnsi="Arial" w:cs="Arial"/>
                <w:b/>
                <w:sz w:val="20"/>
                <w:szCs w:val="20"/>
              </w:rPr>
              <w:t>Indikator Kinerja</w:t>
            </w:r>
          </w:p>
        </w:tc>
      </w:tr>
      <w:tr w:rsidR="009F5AA9" w:rsidRPr="00FA4969" w:rsidTr="001B2183">
        <w:trPr>
          <w:trHeight w:val="285"/>
        </w:trPr>
        <w:tc>
          <w:tcPr>
            <w:tcW w:w="478" w:type="dxa"/>
            <w:shd w:val="clear" w:color="auto" w:fill="auto"/>
          </w:tcPr>
          <w:p w:rsidR="009F5AA9" w:rsidRPr="00FA4969" w:rsidRDefault="009F5AA9" w:rsidP="00FA4969">
            <w:pPr>
              <w:spacing w:after="0" w:line="240" w:lineRule="auto"/>
              <w:jc w:val="center"/>
              <w:rPr>
                <w:rFonts w:ascii="Arial" w:hAnsi="Arial" w:cs="Arial"/>
                <w:b/>
                <w:i/>
                <w:sz w:val="20"/>
                <w:szCs w:val="20"/>
              </w:rPr>
            </w:pPr>
            <w:r w:rsidRPr="00FA4969">
              <w:rPr>
                <w:rFonts w:ascii="Arial" w:hAnsi="Arial" w:cs="Arial"/>
                <w:b/>
                <w:i/>
                <w:sz w:val="20"/>
                <w:szCs w:val="20"/>
              </w:rPr>
              <w:t>(1)</w:t>
            </w:r>
          </w:p>
        </w:tc>
        <w:tc>
          <w:tcPr>
            <w:tcW w:w="2527" w:type="dxa"/>
            <w:shd w:val="clear" w:color="auto" w:fill="auto"/>
          </w:tcPr>
          <w:p w:rsidR="009F5AA9" w:rsidRPr="00FA4969" w:rsidRDefault="009F5AA9" w:rsidP="00FA4969">
            <w:pPr>
              <w:spacing w:after="0" w:line="240" w:lineRule="auto"/>
              <w:jc w:val="center"/>
              <w:rPr>
                <w:rFonts w:ascii="Arial" w:hAnsi="Arial" w:cs="Arial"/>
                <w:b/>
                <w:i/>
                <w:sz w:val="20"/>
                <w:szCs w:val="20"/>
              </w:rPr>
            </w:pPr>
            <w:r w:rsidRPr="00FA4969">
              <w:rPr>
                <w:rFonts w:ascii="Arial" w:hAnsi="Arial" w:cs="Arial"/>
                <w:b/>
                <w:i/>
                <w:sz w:val="20"/>
                <w:szCs w:val="20"/>
              </w:rPr>
              <w:t>(2)</w:t>
            </w:r>
          </w:p>
        </w:tc>
        <w:tc>
          <w:tcPr>
            <w:tcW w:w="2023" w:type="dxa"/>
            <w:shd w:val="clear" w:color="auto" w:fill="auto"/>
          </w:tcPr>
          <w:p w:rsidR="009F5AA9" w:rsidRPr="00FA4969" w:rsidRDefault="009F5AA9" w:rsidP="00FA4969">
            <w:pPr>
              <w:spacing w:after="0" w:line="240" w:lineRule="auto"/>
              <w:jc w:val="center"/>
              <w:rPr>
                <w:rFonts w:ascii="Arial" w:hAnsi="Arial" w:cs="Arial"/>
                <w:b/>
                <w:i/>
                <w:sz w:val="20"/>
                <w:szCs w:val="20"/>
              </w:rPr>
            </w:pPr>
            <w:r w:rsidRPr="00FA4969">
              <w:rPr>
                <w:rFonts w:ascii="Arial" w:hAnsi="Arial" w:cs="Arial"/>
                <w:b/>
                <w:i/>
                <w:sz w:val="20"/>
                <w:szCs w:val="20"/>
              </w:rPr>
              <w:t>(3)</w:t>
            </w:r>
          </w:p>
        </w:tc>
        <w:tc>
          <w:tcPr>
            <w:tcW w:w="3034" w:type="dxa"/>
            <w:shd w:val="clear" w:color="auto" w:fill="auto"/>
          </w:tcPr>
          <w:p w:rsidR="009F5AA9" w:rsidRPr="00FA4969" w:rsidRDefault="009F5AA9" w:rsidP="00FA4969">
            <w:pPr>
              <w:spacing w:after="0" w:line="240" w:lineRule="auto"/>
              <w:jc w:val="center"/>
              <w:rPr>
                <w:rFonts w:ascii="Arial" w:hAnsi="Arial" w:cs="Arial"/>
                <w:b/>
                <w:i/>
                <w:sz w:val="20"/>
                <w:szCs w:val="20"/>
              </w:rPr>
            </w:pPr>
            <w:r w:rsidRPr="00FA4969">
              <w:rPr>
                <w:rFonts w:ascii="Arial" w:hAnsi="Arial" w:cs="Arial"/>
                <w:b/>
                <w:i/>
                <w:sz w:val="20"/>
                <w:szCs w:val="20"/>
              </w:rPr>
              <w:t>(4)</w:t>
            </w:r>
          </w:p>
        </w:tc>
      </w:tr>
      <w:tr w:rsidR="009F5AA9" w:rsidRPr="00FA4969" w:rsidTr="00FA4969">
        <w:trPr>
          <w:trHeight w:val="1232"/>
        </w:trPr>
        <w:tc>
          <w:tcPr>
            <w:tcW w:w="478"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1.</w:t>
            </w:r>
          </w:p>
        </w:tc>
        <w:tc>
          <w:tcPr>
            <w:tcW w:w="2527"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Mewujudkan SDM Aparatur yang kompeten, kompetitif, profesional dan disiplin</w:t>
            </w:r>
          </w:p>
        </w:tc>
        <w:tc>
          <w:tcPr>
            <w:tcW w:w="2023"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Meningkatnya Profesionalitas SDM Aparatur</w:t>
            </w:r>
          </w:p>
        </w:tc>
        <w:tc>
          <w:tcPr>
            <w:tcW w:w="3034"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Persentase pegawai yang memperoleh dan lulus peningkatan pendidikan melalui tugas belajar/izin belajar/bimtek/pelatihan</w:t>
            </w:r>
          </w:p>
        </w:tc>
      </w:tr>
      <w:tr w:rsidR="009F5AA9" w:rsidRPr="00FA4969" w:rsidTr="00FA4969">
        <w:trPr>
          <w:trHeight w:val="710"/>
        </w:trPr>
        <w:tc>
          <w:tcPr>
            <w:tcW w:w="478" w:type="dxa"/>
            <w:shd w:val="clear" w:color="auto" w:fill="auto"/>
          </w:tcPr>
          <w:p w:rsidR="009F5AA9" w:rsidRPr="00FA4969" w:rsidRDefault="009F5AA9" w:rsidP="00FA4969">
            <w:pPr>
              <w:spacing w:after="0" w:line="240" w:lineRule="auto"/>
              <w:jc w:val="both"/>
              <w:rPr>
                <w:rFonts w:ascii="Arial" w:hAnsi="Arial" w:cs="Arial"/>
                <w:sz w:val="20"/>
                <w:szCs w:val="20"/>
              </w:rPr>
            </w:pPr>
          </w:p>
        </w:tc>
        <w:tc>
          <w:tcPr>
            <w:tcW w:w="2527" w:type="dxa"/>
            <w:shd w:val="clear" w:color="auto" w:fill="auto"/>
          </w:tcPr>
          <w:p w:rsidR="009F5AA9" w:rsidRPr="00FA4969" w:rsidRDefault="009F5AA9" w:rsidP="00FA4969">
            <w:pPr>
              <w:spacing w:after="0" w:line="240" w:lineRule="auto"/>
              <w:jc w:val="both"/>
              <w:rPr>
                <w:rFonts w:ascii="Arial" w:hAnsi="Arial" w:cs="Arial"/>
                <w:sz w:val="20"/>
                <w:szCs w:val="20"/>
              </w:rPr>
            </w:pPr>
          </w:p>
        </w:tc>
        <w:tc>
          <w:tcPr>
            <w:tcW w:w="2023"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Meningkatnya Disiplin Aparatur</w:t>
            </w:r>
          </w:p>
        </w:tc>
        <w:tc>
          <w:tcPr>
            <w:tcW w:w="3034"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 xml:space="preserve">Persentase penurunan pelanggaran disiplin dan kasus tindak pidana </w:t>
            </w:r>
            <w:r w:rsidR="00504B35" w:rsidRPr="00FA4969">
              <w:rPr>
                <w:rFonts w:ascii="Arial" w:hAnsi="Arial" w:cs="Arial"/>
                <w:sz w:val="20"/>
                <w:szCs w:val="20"/>
              </w:rPr>
              <w:t>p</w:t>
            </w:r>
            <w:r w:rsidRPr="00FA4969">
              <w:rPr>
                <w:rFonts w:ascii="Arial" w:hAnsi="Arial" w:cs="Arial"/>
                <w:sz w:val="20"/>
                <w:szCs w:val="20"/>
              </w:rPr>
              <w:t>egawai</w:t>
            </w:r>
          </w:p>
        </w:tc>
      </w:tr>
      <w:tr w:rsidR="009F5AA9" w:rsidRPr="00FA4969" w:rsidTr="00FA4969">
        <w:trPr>
          <w:trHeight w:val="1402"/>
        </w:trPr>
        <w:tc>
          <w:tcPr>
            <w:tcW w:w="478" w:type="dxa"/>
            <w:shd w:val="clear" w:color="auto" w:fill="auto"/>
          </w:tcPr>
          <w:p w:rsidR="009F5AA9" w:rsidRPr="00FA4969" w:rsidRDefault="009F5AA9" w:rsidP="00FA4969">
            <w:pPr>
              <w:spacing w:after="0" w:line="240" w:lineRule="auto"/>
              <w:jc w:val="center"/>
              <w:rPr>
                <w:rFonts w:ascii="Arial" w:hAnsi="Arial" w:cs="Arial"/>
                <w:sz w:val="20"/>
                <w:szCs w:val="20"/>
              </w:rPr>
            </w:pPr>
            <w:r w:rsidRPr="00FA4969">
              <w:rPr>
                <w:rFonts w:ascii="Arial" w:hAnsi="Arial" w:cs="Arial"/>
                <w:sz w:val="20"/>
                <w:szCs w:val="20"/>
              </w:rPr>
              <w:t>2.</w:t>
            </w:r>
          </w:p>
        </w:tc>
        <w:tc>
          <w:tcPr>
            <w:tcW w:w="2527"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Mewujudkan penataan SDM aparatur sesuai dengan kebutuhan dan kompetensi</w:t>
            </w:r>
          </w:p>
        </w:tc>
        <w:tc>
          <w:tcPr>
            <w:tcW w:w="2023"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Meningkatnya penataan pegawai yang sesuai kompetensi dan kebutuhan organisasi</w:t>
            </w:r>
          </w:p>
        </w:tc>
        <w:tc>
          <w:tcPr>
            <w:tcW w:w="3034" w:type="dxa"/>
            <w:shd w:val="clear" w:color="auto" w:fill="auto"/>
          </w:tcPr>
          <w:p w:rsidR="009F5AA9" w:rsidRPr="00FA4969" w:rsidRDefault="009F5AA9" w:rsidP="00FA4969">
            <w:pPr>
              <w:spacing w:after="0" w:line="240" w:lineRule="auto"/>
              <w:jc w:val="both"/>
              <w:rPr>
                <w:rFonts w:ascii="Arial" w:hAnsi="Arial" w:cs="Arial"/>
                <w:sz w:val="20"/>
                <w:szCs w:val="20"/>
              </w:rPr>
            </w:pPr>
            <w:r w:rsidRPr="00FA4969">
              <w:rPr>
                <w:rFonts w:ascii="Arial" w:hAnsi="Arial" w:cs="Arial"/>
                <w:sz w:val="20"/>
                <w:szCs w:val="20"/>
              </w:rPr>
              <w:t>Persentase penataan pegawai yang sesuai kompetensi dan kebutuhan organisasi</w:t>
            </w:r>
          </w:p>
        </w:tc>
      </w:tr>
    </w:tbl>
    <w:p w:rsidR="009F5AA9" w:rsidRPr="00306190" w:rsidRDefault="00A92B95" w:rsidP="00306190">
      <w:pPr>
        <w:tabs>
          <w:tab w:val="left" w:pos="567"/>
        </w:tabs>
        <w:spacing w:after="0" w:line="360" w:lineRule="auto"/>
        <w:ind w:left="851" w:hanging="851"/>
        <w:jc w:val="both"/>
        <w:rPr>
          <w:rFonts w:ascii="Arial" w:hAnsi="Arial" w:cs="Arial"/>
          <w:i/>
          <w:sz w:val="18"/>
          <w:szCs w:val="18"/>
        </w:rPr>
      </w:pPr>
      <w:r w:rsidRPr="00306190">
        <w:rPr>
          <w:rFonts w:ascii="Arial" w:hAnsi="Arial" w:cs="Arial"/>
          <w:i/>
          <w:sz w:val="18"/>
          <w:szCs w:val="18"/>
        </w:rPr>
        <w:t>Sumber : Rencana</w:t>
      </w:r>
      <w:r w:rsidR="00055EED" w:rsidRPr="00306190">
        <w:rPr>
          <w:rFonts w:ascii="Arial" w:hAnsi="Arial" w:cs="Arial"/>
          <w:i/>
          <w:sz w:val="18"/>
          <w:szCs w:val="18"/>
        </w:rPr>
        <w:t xml:space="preserve"> </w:t>
      </w:r>
      <w:r w:rsidRPr="00306190">
        <w:rPr>
          <w:rFonts w:ascii="Arial" w:hAnsi="Arial" w:cs="Arial"/>
          <w:i/>
          <w:sz w:val="18"/>
          <w:szCs w:val="18"/>
        </w:rPr>
        <w:t>strategis Badan Kepegawaian dan Pengembangan Sumber Daya Manusia Daerah Provinsi Kepulauan Bangka Belitung</w:t>
      </w:r>
      <w:r w:rsidR="00055EED" w:rsidRPr="00306190">
        <w:rPr>
          <w:rFonts w:ascii="Arial" w:hAnsi="Arial" w:cs="Arial"/>
          <w:i/>
          <w:sz w:val="18"/>
          <w:szCs w:val="18"/>
        </w:rPr>
        <w:t xml:space="preserve"> Tahun 2012-2017</w:t>
      </w:r>
    </w:p>
    <w:p w:rsidR="009F5AA9" w:rsidRPr="001B2183" w:rsidRDefault="009F5AA9" w:rsidP="001B2183">
      <w:pPr>
        <w:tabs>
          <w:tab w:val="left" w:pos="567"/>
        </w:tabs>
        <w:spacing w:after="0" w:line="360" w:lineRule="auto"/>
        <w:jc w:val="both"/>
        <w:rPr>
          <w:rFonts w:ascii="Arial" w:hAnsi="Arial" w:cs="Arial"/>
        </w:rPr>
      </w:pPr>
    </w:p>
    <w:p w:rsidR="00B45024" w:rsidRPr="001B2183" w:rsidRDefault="00B45024" w:rsidP="001B2183">
      <w:pPr>
        <w:pStyle w:val="ListParagraph"/>
        <w:numPr>
          <w:ilvl w:val="0"/>
          <w:numId w:val="8"/>
        </w:numPr>
        <w:spacing w:after="0" w:line="360" w:lineRule="auto"/>
        <w:ind w:left="567" w:hanging="567"/>
        <w:jc w:val="both"/>
        <w:rPr>
          <w:rFonts w:ascii="Arial" w:hAnsi="Arial" w:cs="Arial"/>
          <w:b/>
        </w:rPr>
      </w:pPr>
      <w:r w:rsidRPr="001B2183">
        <w:rPr>
          <w:rFonts w:ascii="Arial" w:hAnsi="Arial" w:cs="Arial"/>
          <w:b/>
        </w:rPr>
        <w:t>Strategi dan arah kebijakan Badan Kepegawaian Daerah Provinsi Kepulauan Bangka Belitung</w:t>
      </w:r>
    </w:p>
    <w:p w:rsidR="00B45024" w:rsidRPr="001B2183" w:rsidRDefault="00B45024" w:rsidP="001B2183">
      <w:pPr>
        <w:tabs>
          <w:tab w:val="left" w:pos="567"/>
        </w:tabs>
        <w:spacing w:after="0" w:line="360" w:lineRule="auto"/>
        <w:ind w:left="-11"/>
        <w:jc w:val="both"/>
        <w:rPr>
          <w:rFonts w:ascii="Arial" w:hAnsi="Arial" w:cs="Arial"/>
        </w:rPr>
      </w:pPr>
      <w:r w:rsidRPr="001B2183">
        <w:rPr>
          <w:rFonts w:ascii="Arial" w:hAnsi="Arial" w:cs="Arial"/>
        </w:rPr>
        <w:tab/>
        <w:t xml:space="preserve">Untuk mewujudkan visi, misi, tujuan dan sasaran </w:t>
      </w:r>
      <w:r w:rsidR="00A92B95" w:rsidRPr="00A92B95">
        <w:rPr>
          <w:rFonts w:ascii="Arial" w:hAnsi="Arial" w:cs="Arial"/>
        </w:rPr>
        <w:t>strategis Badan Kepegawaian dan Pengembangan Sumber Daya Manusia Daerah Provinsi Kepulauan Bangka Belitung</w:t>
      </w:r>
      <w:r w:rsidRPr="001B2183">
        <w:rPr>
          <w:rFonts w:ascii="Arial" w:hAnsi="Arial" w:cs="Arial"/>
        </w:rPr>
        <w:t xml:space="preserve"> 2012-2017 disusun strategi dan arah kebijakan sebagai berikut</w:t>
      </w:r>
      <w:r w:rsidR="00504B35" w:rsidRPr="001B2183">
        <w:rPr>
          <w:rFonts w:ascii="Arial" w:hAnsi="Arial" w:cs="Arial"/>
        </w:rPr>
        <w:t xml:space="preserve"> </w:t>
      </w:r>
      <w:r w:rsidRPr="001B2183">
        <w:rPr>
          <w:rFonts w:ascii="Arial" w:hAnsi="Arial" w:cs="Arial"/>
        </w:rPr>
        <w:t>:</w:t>
      </w:r>
    </w:p>
    <w:p w:rsidR="00B45024" w:rsidRPr="001B2183" w:rsidRDefault="00B45024" w:rsidP="001B2183">
      <w:pPr>
        <w:pStyle w:val="ListParagraph"/>
        <w:numPr>
          <w:ilvl w:val="0"/>
          <w:numId w:val="12"/>
        </w:numPr>
        <w:tabs>
          <w:tab w:val="left" w:pos="567"/>
        </w:tabs>
        <w:spacing w:after="0" w:line="360" w:lineRule="auto"/>
        <w:jc w:val="both"/>
        <w:rPr>
          <w:rFonts w:ascii="Arial" w:hAnsi="Arial" w:cs="Arial"/>
        </w:rPr>
      </w:pPr>
      <w:r w:rsidRPr="001B2183">
        <w:rPr>
          <w:rFonts w:ascii="Arial" w:hAnsi="Arial" w:cs="Arial"/>
        </w:rPr>
        <w:lastRenderedPageBreak/>
        <w:t>Mewujudkan SDM Aparatur yang kompeten, kompetitif, profesional dan disiplin :</w:t>
      </w:r>
    </w:p>
    <w:p w:rsidR="00B45024" w:rsidRPr="001B2183" w:rsidRDefault="00B45024" w:rsidP="001B2183">
      <w:pPr>
        <w:pStyle w:val="ListParagraph"/>
        <w:numPr>
          <w:ilvl w:val="0"/>
          <w:numId w:val="13"/>
        </w:numPr>
        <w:spacing w:after="0" w:line="360" w:lineRule="auto"/>
        <w:jc w:val="both"/>
        <w:rPr>
          <w:rFonts w:ascii="Arial" w:hAnsi="Arial" w:cs="Arial"/>
        </w:rPr>
      </w:pPr>
      <w:r w:rsidRPr="001B2183">
        <w:rPr>
          <w:rFonts w:ascii="Arial" w:hAnsi="Arial" w:cs="Arial"/>
        </w:rPr>
        <w:t>Pengembangan Kompetensi PNS memalui kediklatan dan Bimtek;</w:t>
      </w:r>
    </w:p>
    <w:p w:rsidR="00B45024" w:rsidRPr="001B2183" w:rsidRDefault="00B45024" w:rsidP="001B2183">
      <w:pPr>
        <w:pStyle w:val="ListParagraph"/>
        <w:numPr>
          <w:ilvl w:val="0"/>
          <w:numId w:val="13"/>
        </w:numPr>
        <w:spacing w:after="0" w:line="360" w:lineRule="auto"/>
        <w:jc w:val="both"/>
        <w:rPr>
          <w:rFonts w:ascii="Arial" w:hAnsi="Arial" w:cs="Arial"/>
        </w:rPr>
      </w:pPr>
      <w:r w:rsidRPr="001B2183">
        <w:rPr>
          <w:rFonts w:ascii="Arial" w:hAnsi="Arial" w:cs="Arial"/>
        </w:rPr>
        <w:t>Peningkatan fasilitasi tugas belajar dan memberikan kemudahan bagi ASN yang akan meningkatkan pengetahuan dan keahliannya melalui program tugas belajar dan izin belajar;</w:t>
      </w:r>
    </w:p>
    <w:p w:rsidR="00B45024" w:rsidRPr="001B2183" w:rsidRDefault="00B45024" w:rsidP="001B2183">
      <w:pPr>
        <w:pStyle w:val="ListParagraph"/>
        <w:numPr>
          <w:ilvl w:val="0"/>
          <w:numId w:val="13"/>
        </w:numPr>
        <w:spacing w:after="0" w:line="360" w:lineRule="auto"/>
        <w:jc w:val="both"/>
        <w:rPr>
          <w:rFonts w:ascii="Arial" w:hAnsi="Arial" w:cs="Arial"/>
        </w:rPr>
      </w:pPr>
      <w:r w:rsidRPr="001B2183">
        <w:rPr>
          <w:rFonts w:ascii="Arial" w:hAnsi="Arial" w:cs="Arial"/>
        </w:rPr>
        <w:t>Penyelenggaraan diseminasi beasiswa kerjasama pendidikan kedinasan;</w:t>
      </w:r>
    </w:p>
    <w:p w:rsidR="00B45024" w:rsidRPr="001B2183" w:rsidRDefault="00B45024" w:rsidP="001B2183">
      <w:pPr>
        <w:pStyle w:val="ListParagraph"/>
        <w:numPr>
          <w:ilvl w:val="0"/>
          <w:numId w:val="13"/>
        </w:numPr>
        <w:spacing w:after="0" w:line="360" w:lineRule="auto"/>
        <w:jc w:val="both"/>
        <w:rPr>
          <w:rFonts w:ascii="Arial" w:hAnsi="Arial" w:cs="Arial"/>
        </w:rPr>
      </w:pPr>
      <w:r w:rsidRPr="001B2183">
        <w:rPr>
          <w:rFonts w:ascii="Arial" w:hAnsi="Arial" w:cs="Arial"/>
        </w:rPr>
        <w:t>Penyelesaian Permasalahan Pelanggaran Kode Etik dan Disiplin PNS dsan PTT di Lingkungan Pemprov. Kep. Babel;</w:t>
      </w:r>
    </w:p>
    <w:p w:rsidR="00B45024" w:rsidRDefault="00B45024" w:rsidP="001B2183">
      <w:pPr>
        <w:pStyle w:val="ListParagraph"/>
        <w:numPr>
          <w:ilvl w:val="0"/>
          <w:numId w:val="13"/>
        </w:numPr>
        <w:spacing w:after="0" w:line="360" w:lineRule="auto"/>
        <w:jc w:val="both"/>
        <w:rPr>
          <w:rFonts w:ascii="Arial" w:hAnsi="Arial" w:cs="Arial"/>
        </w:rPr>
      </w:pPr>
      <w:r w:rsidRPr="001B2183">
        <w:rPr>
          <w:rFonts w:ascii="Arial" w:hAnsi="Arial" w:cs="Arial"/>
        </w:rPr>
        <w:t>Penyelenggaraan sosialisasi peraturan perundang-undangan bidang disiplin.</w:t>
      </w:r>
    </w:p>
    <w:p w:rsidR="00C95586" w:rsidRPr="001B2183" w:rsidRDefault="00C95586" w:rsidP="00C95586">
      <w:pPr>
        <w:pStyle w:val="ListParagraph"/>
        <w:spacing w:after="0" w:line="360" w:lineRule="auto"/>
        <w:ind w:left="709"/>
        <w:jc w:val="both"/>
        <w:rPr>
          <w:rFonts w:ascii="Arial" w:hAnsi="Arial" w:cs="Arial"/>
        </w:rPr>
      </w:pPr>
    </w:p>
    <w:p w:rsidR="00B45024" w:rsidRPr="001B2183" w:rsidRDefault="00B45024" w:rsidP="001B2183">
      <w:pPr>
        <w:pStyle w:val="ListParagraph"/>
        <w:numPr>
          <w:ilvl w:val="0"/>
          <w:numId w:val="12"/>
        </w:numPr>
        <w:tabs>
          <w:tab w:val="left" w:pos="567"/>
        </w:tabs>
        <w:spacing w:after="0" w:line="360" w:lineRule="auto"/>
        <w:jc w:val="both"/>
        <w:rPr>
          <w:rFonts w:ascii="Arial" w:hAnsi="Arial" w:cs="Arial"/>
        </w:rPr>
      </w:pPr>
      <w:r w:rsidRPr="001B2183">
        <w:rPr>
          <w:rFonts w:ascii="Arial" w:hAnsi="Arial" w:cs="Arial"/>
        </w:rPr>
        <w:t>Mewujudkan penataan SDM aparatur sesuai dengan kebutuhan dan kompetensi:</w:t>
      </w:r>
    </w:p>
    <w:p w:rsidR="00B45024" w:rsidRPr="001B2183" w:rsidRDefault="00B45024" w:rsidP="001B2183">
      <w:pPr>
        <w:pStyle w:val="ListParagraph"/>
        <w:numPr>
          <w:ilvl w:val="0"/>
          <w:numId w:val="14"/>
        </w:numPr>
        <w:spacing w:after="0" w:line="360" w:lineRule="auto"/>
        <w:ind w:left="709"/>
        <w:jc w:val="both"/>
        <w:rPr>
          <w:rFonts w:ascii="Arial" w:hAnsi="Arial" w:cs="Arial"/>
        </w:rPr>
      </w:pPr>
      <w:r w:rsidRPr="001B2183">
        <w:rPr>
          <w:rFonts w:ascii="Arial" w:hAnsi="Arial" w:cs="Arial"/>
        </w:rPr>
        <w:t>Rekruitmen calon PNS secara terbuka, transparan, dan objektif guna mendapatkan SDM aparatur yang berkualitas;</w:t>
      </w:r>
    </w:p>
    <w:p w:rsidR="00B45024" w:rsidRPr="001B2183" w:rsidRDefault="00B45024" w:rsidP="001B2183">
      <w:pPr>
        <w:pStyle w:val="ListParagraph"/>
        <w:numPr>
          <w:ilvl w:val="0"/>
          <w:numId w:val="14"/>
        </w:numPr>
        <w:spacing w:after="0" w:line="360" w:lineRule="auto"/>
        <w:ind w:left="709"/>
        <w:jc w:val="both"/>
        <w:rPr>
          <w:rFonts w:ascii="Arial" w:hAnsi="Arial" w:cs="Arial"/>
        </w:rPr>
      </w:pPr>
      <w:r w:rsidRPr="001B2183">
        <w:rPr>
          <w:rFonts w:ascii="Arial" w:hAnsi="Arial" w:cs="Arial"/>
        </w:rPr>
        <w:t>Penyelenggaraan seleksi jabatan pimpinan tinggi secara terbuka;</w:t>
      </w:r>
    </w:p>
    <w:p w:rsidR="00B45024" w:rsidRPr="001B2183" w:rsidRDefault="00B45024" w:rsidP="001B2183">
      <w:pPr>
        <w:pStyle w:val="ListParagraph"/>
        <w:numPr>
          <w:ilvl w:val="0"/>
          <w:numId w:val="14"/>
        </w:numPr>
        <w:spacing w:after="0" w:line="360" w:lineRule="auto"/>
        <w:ind w:left="709"/>
        <w:jc w:val="both"/>
        <w:rPr>
          <w:rFonts w:ascii="Arial" w:hAnsi="Arial" w:cs="Arial"/>
        </w:rPr>
      </w:pPr>
      <w:r w:rsidRPr="001B2183">
        <w:rPr>
          <w:rFonts w:ascii="Arial" w:hAnsi="Arial" w:cs="Arial"/>
        </w:rPr>
        <w:t>Pengalihfungsian pegawai dari jabatan administrasi ke jabatan fungsional sesuai dengan kebutuhan;</w:t>
      </w:r>
    </w:p>
    <w:p w:rsidR="00B45024" w:rsidRPr="001B2183" w:rsidRDefault="00B45024" w:rsidP="001B2183">
      <w:pPr>
        <w:pStyle w:val="ListParagraph"/>
        <w:numPr>
          <w:ilvl w:val="0"/>
          <w:numId w:val="14"/>
        </w:numPr>
        <w:spacing w:after="0" w:line="360" w:lineRule="auto"/>
        <w:ind w:left="709"/>
        <w:jc w:val="both"/>
        <w:rPr>
          <w:rFonts w:ascii="Arial" w:hAnsi="Arial" w:cs="Arial"/>
        </w:rPr>
      </w:pPr>
      <w:r w:rsidRPr="001B2183">
        <w:rPr>
          <w:rFonts w:ascii="Arial" w:hAnsi="Arial" w:cs="Arial"/>
        </w:rPr>
        <w:t>Rekruitmen calon praja IPDN secara terbuka, transparan, dan objektif;</w:t>
      </w:r>
    </w:p>
    <w:p w:rsidR="00B45024" w:rsidRPr="001B2183" w:rsidRDefault="00B45024" w:rsidP="001B2183">
      <w:pPr>
        <w:pStyle w:val="ListParagraph"/>
        <w:numPr>
          <w:ilvl w:val="0"/>
          <w:numId w:val="14"/>
        </w:numPr>
        <w:spacing w:after="0" w:line="360" w:lineRule="auto"/>
        <w:ind w:left="709"/>
        <w:jc w:val="both"/>
        <w:rPr>
          <w:rFonts w:ascii="Arial" w:hAnsi="Arial" w:cs="Arial"/>
        </w:rPr>
      </w:pPr>
      <w:r w:rsidRPr="001B2183">
        <w:rPr>
          <w:rFonts w:ascii="Arial" w:hAnsi="Arial" w:cs="Arial"/>
        </w:rPr>
        <w:t>Pendistribusian dan penataan pegawai sesuai dengan hasil pemetaan.</w:t>
      </w:r>
    </w:p>
    <w:p w:rsidR="00B45024" w:rsidRPr="001B2183" w:rsidRDefault="00B45024" w:rsidP="001B2183">
      <w:pPr>
        <w:spacing w:after="0" w:line="360" w:lineRule="auto"/>
        <w:jc w:val="both"/>
        <w:rPr>
          <w:rFonts w:ascii="Arial" w:hAnsi="Arial" w:cs="Arial"/>
        </w:rPr>
      </w:pPr>
    </w:p>
    <w:p w:rsidR="00A92B95" w:rsidRDefault="00306190" w:rsidP="001B2183">
      <w:pPr>
        <w:pStyle w:val="ListParagraph"/>
        <w:numPr>
          <w:ilvl w:val="0"/>
          <w:numId w:val="8"/>
        </w:numPr>
        <w:spacing w:after="0" w:line="360" w:lineRule="auto"/>
        <w:ind w:left="567" w:hanging="567"/>
        <w:jc w:val="both"/>
        <w:rPr>
          <w:rFonts w:ascii="Arial" w:hAnsi="Arial" w:cs="Arial"/>
          <w:b/>
        </w:rPr>
      </w:pPr>
      <w:r>
        <w:rPr>
          <w:rFonts w:ascii="Arial" w:hAnsi="Arial" w:cs="Arial"/>
          <w:b/>
        </w:rPr>
        <w:t>Perjanjian Kinerja 2017</w:t>
      </w:r>
    </w:p>
    <w:p w:rsidR="00306190" w:rsidRDefault="00306190" w:rsidP="00306190">
      <w:pPr>
        <w:spacing w:after="0" w:line="360" w:lineRule="auto"/>
        <w:ind w:firstLine="567"/>
        <w:jc w:val="both"/>
        <w:rPr>
          <w:rFonts w:ascii="Arial" w:hAnsi="Arial" w:cs="Arial"/>
        </w:rPr>
      </w:pPr>
      <w:r w:rsidRPr="00306190">
        <w:rPr>
          <w:rFonts w:ascii="Arial" w:hAnsi="Arial" w:cs="Arial"/>
        </w:rPr>
        <w:t>Dokumen Perjanjian Kinerja (PK) merupakan dokumen yang berisikan penugasan dari pimpinan instansi yang lebih tinggi kepada pimpinan instansi yang lebih rendah untuk melaksanakan program/kegiatan yang disertai dengan indikator kinerja. Melalui perjanjian kinerja, terwujudlah komitmen penerima amanah dan kesepakatan antara penerima dan pemberi amanah atas kinerja terukur tertentu berdasarkan tugas, fungsi dan wewenang serta sumber daya yang tersedia.</w:t>
      </w:r>
      <w:r>
        <w:rPr>
          <w:rFonts w:ascii="Arial" w:hAnsi="Arial" w:cs="Arial"/>
        </w:rPr>
        <w:t xml:space="preserve"> </w:t>
      </w:r>
      <w:r w:rsidRPr="00306190">
        <w:rPr>
          <w:rFonts w:ascii="Arial" w:hAnsi="Arial" w:cs="Arial"/>
        </w:rPr>
        <w:t>Perjanjian Kinerja pada tabel berikut merupakan Perjanjian Kinerja tahu</w:t>
      </w:r>
      <w:r w:rsidR="004F1623">
        <w:rPr>
          <w:rFonts w:ascii="Arial" w:hAnsi="Arial" w:cs="Arial"/>
        </w:rPr>
        <w:t>n 2017</w:t>
      </w:r>
      <w:r>
        <w:rPr>
          <w:rFonts w:ascii="Arial" w:hAnsi="Arial" w:cs="Arial"/>
        </w:rPr>
        <w:t>:</w:t>
      </w:r>
    </w:p>
    <w:p w:rsidR="00D22E23" w:rsidRDefault="00D22E23" w:rsidP="00306190">
      <w:pPr>
        <w:spacing w:after="0" w:line="360" w:lineRule="auto"/>
        <w:ind w:firstLine="567"/>
        <w:jc w:val="both"/>
        <w:rPr>
          <w:rFonts w:ascii="Arial" w:hAnsi="Arial" w:cs="Arial"/>
        </w:rPr>
      </w:pPr>
    </w:p>
    <w:p w:rsidR="00D22E23" w:rsidRDefault="00D22E23" w:rsidP="00306190">
      <w:pPr>
        <w:spacing w:after="0" w:line="360" w:lineRule="auto"/>
        <w:ind w:firstLine="567"/>
        <w:jc w:val="both"/>
        <w:rPr>
          <w:rFonts w:ascii="Arial" w:hAnsi="Arial" w:cs="Arial"/>
        </w:rPr>
      </w:pPr>
    </w:p>
    <w:p w:rsidR="00D22E23" w:rsidRDefault="00D22E23" w:rsidP="00306190">
      <w:pPr>
        <w:spacing w:after="0" w:line="360" w:lineRule="auto"/>
        <w:ind w:firstLine="567"/>
        <w:jc w:val="both"/>
        <w:rPr>
          <w:rFonts w:ascii="Arial" w:hAnsi="Arial" w:cs="Arial"/>
        </w:rPr>
      </w:pPr>
    </w:p>
    <w:p w:rsidR="00D22E23" w:rsidRDefault="00D22E23" w:rsidP="00306190">
      <w:pPr>
        <w:spacing w:after="0" w:line="360" w:lineRule="auto"/>
        <w:ind w:firstLine="567"/>
        <w:jc w:val="both"/>
        <w:rPr>
          <w:rFonts w:ascii="Arial" w:hAnsi="Arial" w:cs="Arial"/>
        </w:rPr>
      </w:pPr>
    </w:p>
    <w:p w:rsidR="004F1623" w:rsidRDefault="004F1623" w:rsidP="004F1623">
      <w:pPr>
        <w:spacing w:after="0" w:line="240" w:lineRule="auto"/>
        <w:ind w:firstLine="567"/>
        <w:jc w:val="center"/>
        <w:rPr>
          <w:rFonts w:ascii="Arial" w:hAnsi="Arial" w:cs="Arial"/>
        </w:rPr>
      </w:pPr>
      <w:r>
        <w:rPr>
          <w:rFonts w:ascii="Arial" w:hAnsi="Arial" w:cs="Arial"/>
        </w:rPr>
        <w:lastRenderedPageBreak/>
        <w:t>Tabel 2.2.</w:t>
      </w:r>
    </w:p>
    <w:p w:rsidR="004F1623" w:rsidRDefault="004F1623" w:rsidP="004F1623">
      <w:pPr>
        <w:spacing w:after="0" w:line="240" w:lineRule="auto"/>
        <w:ind w:firstLine="567"/>
        <w:jc w:val="center"/>
        <w:rPr>
          <w:rFonts w:ascii="Arial" w:hAnsi="Arial" w:cs="Arial"/>
        </w:rPr>
      </w:pPr>
      <w:r w:rsidRPr="004F1623">
        <w:rPr>
          <w:rFonts w:ascii="Arial" w:hAnsi="Arial" w:cs="Arial"/>
        </w:rPr>
        <w:t>Perjanjian Kinerja Tahun</w:t>
      </w:r>
      <w:r w:rsidR="00402825">
        <w:rPr>
          <w:rFonts w:ascii="Arial" w:hAnsi="Arial" w:cs="Arial"/>
        </w:rPr>
        <w:t xml:space="preserve"> 2017</w:t>
      </w:r>
    </w:p>
    <w:p w:rsidR="004F1623" w:rsidRDefault="004F1623" w:rsidP="004F1623">
      <w:pPr>
        <w:spacing w:after="0" w:line="240" w:lineRule="auto"/>
        <w:ind w:firstLine="567"/>
        <w:jc w:val="center"/>
        <w:rPr>
          <w:rFonts w:ascii="Arial" w:hAnsi="Arial" w:cs="Arial"/>
        </w:rPr>
      </w:pPr>
    </w:p>
    <w:p w:rsidR="004F1623" w:rsidRPr="004F1623" w:rsidRDefault="00FA4969" w:rsidP="004F1623">
      <w:pPr>
        <w:spacing w:after="0" w:line="240" w:lineRule="auto"/>
        <w:rPr>
          <w:rFonts w:ascii="Arial" w:hAnsi="Arial" w:cs="Arial"/>
          <w:i/>
          <w:sz w:val="18"/>
          <w:szCs w:val="18"/>
        </w:rPr>
      </w:pPr>
      <w:r>
        <w:rPr>
          <w:rFonts w:ascii="Arial" w:hAnsi="Arial" w:cs="Arial"/>
        </w:rPr>
        <w:object w:dxaOrig="14534" w:dyaOrig="2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18.5pt" o:ole="">
            <v:imagedata r:id="rId10" o:title=""/>
          </v:shape>
          <o:OLEObject Type="Embed" ProgID="Excel.Sheet.12" ShapeID="_x0000_i1025" DrawAspect="Content" ObjectID="_1581924696" r:id="rId11"/>
        </w:object>
      </w:r>
      <w:r w:rsidR="004F1623" w:rsidRPr="004F1623">
        <w:rPr>
          <w:rFonts w:ascii="Arial" w:hAnsi="Arial" w:cs="Arial"/>
          <w:i/>
          <w:sz w:val="18"/>
          <w:szCs w:val="18"/>
        </w:rPr>
        <w:t xml:space="preserve"> </w:t>
      </w:r>
      <w:r w:rsidR="004F1623" w:rsidRPr="00306190">
        <w:rPr>
          <w:rFonts w:ascii="Arial" w:hAnsi="Arial" w:cs="Arial"/>
          <w:i/>
          <w:sz w:val="18"/>
          <w:szCs w:val="18"/>
        </w:rPr>
        <w:t>Sumber :</w:t>
      </w:r>
      <w:r w:rsidR="004F1623">
        <w:rPr>
          <w:rFonts w:ascii="Arial" w:hAnsi="Arial" w:cs="Arial"/>
          <w:i/>
          <w:sz w:val="18"/>
          <w:szCs w:val="18"/>
        </w:rPr>
        <w:t xml:space="preserve"> TAPKIN BKPSDMD Provinsi Kepulauan Bangka Belitung Tahun 2017</w:t>
      </w:r>
    </w:p>
    <w:p w:rsidR="00306190" w:rsidRDefault="00306190" w:rsidP="004F1623">
      <w:pPr>
        <w:spacing w:after="0" w:line="240" w:lineRule="auto"/>
        <w:ind w:firstLine="567"/>
        <w:jc w:val="both"/>
        <w:rPr>
          <w:rFonts w:ascii="Arial" w:hAnsi="Arial" w:cs="Arial"/>
        </w:rPr>
      </w:pPr>
    </w:p>
    <w:p w:rsidR="00FA4969" w:rsidRPr="00FA4969" w:rsidRDefault="00FA4969" w:rsidP="001B2183">
      <w:pPr>
        <w:pStyle w:val="ListParagraph"/>
        <w:numPr>
          <w:ilvl w:val="0"/>
          <w:numId w:val="8"/>
        </w:numPr>
        <w:spacing w:after="0" w:line="360" w:lineRule="auto"/>
        <w:ind w:left="567" w:hanging="567"/>
        <w:jc w:val="both"/>
        <w:rPr>
          <w:rFonts w:ascii="Arial" w:hAnsi="Arial" w:cs="Arial"/>
          <w:b/>
        </w:rPr>
      </w:pPr>
      <w:r w:rsidRPr="00FA4969">
        <w:rPr>
          <w:rFonts w:ascii="Arial" w:hAnsi="Arial" w:cs="Arial"/>
          <w:b/>
        </w:rPr>
        <w:t xml:space="preserve">Rencana </w:t>
      </w:r>
      <w:r w:rsidRPr="00FA4969">
        <w:rPr>
          <w:rFonts w:ascii="Arial" w:hAnsi="Arial" w:cs="Arial"/>
          <w:b/>
          <w:bCs/>
        </w:rPr>
        <w:t>Anggaran Tahun</w:t>
      </w:r>
      <w:r>
        <w:rPr>
          <w:rFonts w:ascii="Arial" w:hAnsi="Arial" w:cs="Arial"/>
          <w:b/>
          <w:bCs/>
        </w:rPr>
        <w:t xml:space="preserve"> 2017</w:t>
      </w:r>
    </w:p>
    <w:p w:rsidR="00FA4969" w:rsidRDefault="00FA4969" w:rsidP="00FA4969">
      <w:pPr>
        <w:spacing w:after="0" w:line="360" w:lineRule="auto"/>
        <w:ind w:firstLine="567"/>
        <w:jc w:val="both"/>
        <w:rPr>
          <w:rFonts w:ascii="Arial" w:hAnsi="Arial" w:cs="Arial"/>
        </w:rPr>
      </w:pPr>
      <w:r>
        <w:rPr>
          <w:rFonts w:ascii="Arial" w:hAnsi="Arial" w:cs="Arial"/>
        </w:rPr>
        <w:t>Pada Tahun Anggaran 2017</w:t>
      </w:r>
      <w:r w:rsidRPr="00FA4969">
        <w:rPr>
          <w:rFonts w:ascii="Arial" w:hAnsi="Arial" w:cs="Arial"/>
        </w:rPr>
        <w:t xml:space="preserve"> Badan Kepegawaian dan Pengembangan Sumber Daya Manusia Daerah Provinsi Kepulauan Bangka Belitung melaksanaka</w:t>
      </w:r>
      <w:r w:rsidR="00695408">
        <w:rPr>
          <w:rFonts w:ascii="Arial" w:hAnsi="Arial" w:cs="Arial"/>
        </w:rPr>
        <w:t>n kegiatan dengan anggaran APBD murni</w:t>
      </w:r>
      <w:r w:rsidRPr="00FA4969">
        <w:rPr>
          <w:rFonts w:ascii="Arial" w:hAnsi="Arial" w:cs="Arial"/>
        </w:rPr>
        <w:t xml:space="preserve"> sebesar </w:t>
      </w:r>
      <w:r w:rsidR="00695408">
        <w:rPr>
          <w:rFonts w:ascii="Arial" w:hAnsi="Arial" w:cs="Arial"/>
        </w:rPr>
        <w:t>Rp</w:t>
      </w:r>
      <w:r w:rsidR="00695408">
        <w:t>.</w:t>
      </w:r>
      <w:r w:rsidR="00695408" w:rsidRPr="00695408">
        <w:rPr>
          <w:rFonts w:ascii="Arial" w:hAnsi="Arial" w:cs="Arial"/>
        </w:rPr>
        <w:t>38.902.174.302,00</w:t>
      </w:r>
      <w:r w:rsidRPr="00FA4969">
        <w:rPr>
          <w:rFonts w:ascii="Arial" w:hAnsi="Arial" w:cs="Arial"/>
        </w:rPr>
        <w:t>. Melal</w:t>
      </w:r>
      <w:r w:rsidR="00695408">
        <w:rPr>
          <w:rFonts w:ascii="Arial" w:hAnsi="Arial" w:cs="Arial"/>
        </w:rPr>
        <w:t>ui mekanisme perubahan APBD 2017 menjadi Rp.</w:t>
      </w:r>
      <w:r w:rsidR="00695408" w:rsidRPr="00695408">
        <w:rPr>
          <w:rFonts w:ascii="Arial" w:hAnsi="Arial" w:cs="Arial"/>
        </w:rPr>
        <w:t>30.186.144.993,00</w:t>
      </w:r>
      <w:r w:rsidR="00695408">
        <w:rPr>
          <w:rFonts w:ascii="Arial" w:hAnsi="Arial" w:cs="Arial"/>
        </w:rPr>
        <w:t xml:space="preserve"> </w:t>
      </w:r>
      <w:r w:rsidRPr="00FA4969">
        <w:rPr>
          <w:rFonts w:ascii="Arial" w:hAnsi="Arial" w:cs="Arial"/>
        </w:rPr>
        <w:t>dengan rincian Belanja</w:t>
      </w:r>
      <w:r w:rsidR="00695408">
        <w:rPr>
          <w:rFonts w:ascii="Arial" w:hAnsi="Arial" w:cs="Arial"/>
        </w:rPr>
        <w:t xml:space="preserve"> Tidak Langsung Rp</w:t>
      </w:r>
      <w:r w:rsidR="00695408">
        <w:t>.</w:t>
      </w:r>
      <w:r w:rsidR="00695408" w:rsidRPr="00695408">
        <w:rPr>
          <w:rFonts w:ascii="Arial" w:hAnsi="Arial" w:cs="Arial"/>
        </w:rPr>
        <w:t>12.173.463.253,00</w:t>
      </w:r>
      <w:r w:rsidRPr="00FA4969">
        <w:rPr>
          <w:rFonts w:ascii="Arial" w:hAnsi="Arial" w:cs="Arial"/>
        </w:rPr>
        <w:t xml:space="preserve"> dan Belanj</w:t>
      </w:r>
      <w:r w:rsidR="00695408">
        <w:rPr>
          <w:rFonts w:ascii="Arial" w:hAnsi="Arial" w:cs="Arial"/>
        </w:rPr>
        <w:t>a Langsung Rp</w:t>
      </w:r>
      <w:r w:rsidR="00695408">
        <w:t>.</w:t>
      </w:r>
      <w:r w:rsidR="00695408" w:rsidRPr="00695408">
        <w:rPr>
          <w:rFonts w:ascii="Arial" w:hAnsi="Arial" w:cs="Arial"/>
        </w:rPr>
        <w:t>18.012.681.740</w:t>
      </w:r>
      <w:r w:rsidR="00695408">
        <w:rPr>
          <w:rFonts w:ascii="Arial" w:hAnsi="Arial" w:cs="Arial"/>
        </w:rPr>
        <w:t>,00</w:t>
      </w:r>
      <w:r w:rsidRPr="00FA4969">
        <w:rPr>
          <w:rFonts w:ascii="Arial" w:hAnsi="Arial" w:cs="Arial"/>
        </w:rPr>
        <w:t>. Adapun realisasi an</w:t>
      </w:r>
      <w:r w:rsidR="00695408">
        <w:rPr>
          <w:rFonts w:ascii="Arial" w:hAnsi="Arial" w:cs="Arial"/>
        </w:rPr>
        <w:t>ggaran sebesar Rp</w:t>
      </w:r>
      <w:r w:rsidR="00695408">
        <w:t>.</w:t>
      </w:r>
      <w:r w:rsidR="00695408" w:rsidRPr="00695408">
        <w:rPr>
          <w:rFonts w:ascii="Arial" w:hAnsi="Arial" w:cs="Arial"/>
        </w:rPr>
        <w:t>26.416.391.923,00</w:t>
      </w:r>
      <w:r w:rsidR="00695408">
        <w:rPr>
          <w:rFonts w:ascii="Arial" w:hAnsi="Arial" w:cs="Arial"/>
        </w:rPr>
        <w:t xml:space="preserve"> (87,39</w:t>
      </w:r>
      <w:r w:rsidRPr="00FA4969">
        <w:rPr>
          <w:rFonts w:ascii="Arial" w:hAnsi="Arial" w:cs="Arial"/>
        </w:rPr>
        <w:t>%) dengan rincian untuk belanja</w:t>
      </w:r>
      <w:r w:rsidR="00695408">
        <w:rPr>
          <w:rFonts w:ascii="Arial" w:hAnsi="Arial" w:cs="Arial"/>
        </w:rPr>
        <w:t xml:space="preserve"> tidak langsung Rp</w:t>
      </w:r>
      <w:r w:rsidR="00695408">
        <w:t>.</w:t>
      </w:r>
      <w:r w:rsidR="00695408" w:rsidRPr="00695408">
        <w:rPr>
          <w:rFonts w:ascii="Arial" w:hAnsi="Arial" w:cs="Arial"/>
        </w:rPr>
        <w:t>11.846.114.951,00</w:t>
      </w:r>
      <w:r w:rsidR="00695408">
        <w:rPr>
          <w:rFonts w:ascii="Arial" w:hAnsi="Arial" w:cs="Arial"/>
        </w:rPr>
        <w:t xml:space="preserve"> (97,31</w:t>
      </w:r>
      <w:r w:rsidRPr="00FA4969">
        <w:rPr>
          <w:rFonts w:ascii="Arial" w:hAnsi="Arial" w:cs="Arial"/>
        </w:rPr>
        <w:t>%) belanja l</w:t>
      </w:r>
      <w:r w:rsidR="00695408">
        <w:rPr>
          <w:rFonts w:ascii="Arial" w:hAnsi="Arial" w:cs="Arial"/>
        </w:rPr>
        <w:t>angsung sebesar Rp</w:t>
      </w:r>
      <w:r w:rsidR="00695408">
        <w:t>.</w:t>
      </w:r>
      <w:r w:rsidR="00695408" w:rsidRPr="00695408">
        <w:rPr>
          <w:rFonts w:ascii="Arial" w:hAnsi="Arial" w:cs="Arial"/>
        </w:rPr>
        <w:t>14.570.276.972</w:t>
      </w:r>
      <w:r w:rsidR="00695408">
        <w:rPr>
          <w:rFonts w:ascii="Arial" w:hAnsi="Arial" w:cs="Arial"/>
        </w:rPr>
        <w:t>,00 (77,46</w:t>
      </w:r>
      <w:r w:rsidRPr="00FA4969">
        <w:rPr>
          <w:rFonts w:ascii="Arial" w:hAnsi="Arial" w:cs="Arial"/>
        </w:rPr>
        <w:t>%)</w:t>
      </w:r>
      <w:r w:rsidR="00695408">
        <w:rPr>
          <w:rFonts w:ascii="Arial" w:hAnsi="Arial" w:cs="Arial"/>
        </w:rPr>
        <w:t>.</w:t>
      </w:r>
    </w:p>
    <w:p w:rsidR="00695408" w:rsidRDefault="00695408" w:rsidP="00695408">
      <w:pPr>
        <w:spacing w:after="0" w:line="240" w:lineRule="auto"/>
        <w:jc w:val="center"/>
        <w:rPr>
          <w:rFonts w:ascii="Arial" w:hAnsi="Arial" w:cs="Arial"/>
        </w:rPr>
      </w:pPr>
      <w:r>
        <w:rPr>
          <w:rFonts w:ascii="Arial" w:hAnsi="Arial" w:cs="Arial"/>
        </w:rPr>
        <w:t>Tabel 2.3.</w:t>
      </w:r>
    </w:p>
    <w:p w:rsidR="00695408" w:rsidRDefault="00695408" w:rsidP="00695408">
      <w:pPr>
        <w:spacing w:after="0" w:line="240" w:lineRule="auto"/>
        <w:jc w:val="center"/>
        <w:rPr>
          <w:rFonts w:ascii="Arial" w:hAnsi="Arial" w:cs="Arial"/>
        </w:rPr>
      </w:pPr>
      <w:r w:rsidRPr="00695408">
        <w:rPr>
          <w:rFonts w:ascii="Arial" w:hAnsi="Arial" w:cs="Arial"/>
        </w:rPr>
        <w:t>Target Belanja</w:t>
      </w:r>
      <w:r>
        <w:rPr>
          <w:rFonts w:ascii="Arial" w:hAnsi="Arial" w:cs="Arial"/>
        </w:rPr>
        <w:t xml:space="preserve"> BKPSDMD Provinsi Kepulauan Bangka Belitung</w:t>
      </w:r>
    </w:p>
    <w:p w:rsidR="00695408" w:rsidRDefault="00695408" w:rsidP="00695408">
      <w:pPr>
        <w:spacing w:after="0" w:line="240" w:lineRule="auto"/>
        <w:jc w:val="center"/>
        <w:rPr>
          <w:rFonts w:ascii="Arial" w:hAnsi="Arial" w:cs="Arial"/>
        </w:rPr>
      </w:pPr>
      <w:r>
        <w:rPr>
          <w:rFonts w:ascii="Arial" w:hAnsi="Arial" w:cs="Arial"/>
        </w:rPr>
        <w:t>Tahun 2017</w:t>
      </w:r>
    </w:p>
    <w:p w:rsidR="00624A08" w:rsidRDefault="00624A08" w:rsidP="00695408">
      <w:pPr>
        <w:spacing w:after="0" w:line="240" w:lineRule="auto"/>
        <w:jc w:val="center"/>
        <w:rPr>
          <w:rFonts w:ascii="Arial" w:hAnsi="Arial" w:cs="Arial"/>
        </w:rPr>
      </w:pPr>
    </w:p>
    <w:tbl>
      <w:tblPr>
        <w:tblStyle w:val="TableGrid"/>
        <w:tblW w:w="7938" w:type="dxa"/>
        <w:tblInd w:w="108" w:type="dxa"/>
        <w:tblLook w:val="04A0" w:firstRow="1" w:lastRow="0" w:firstColumn="1" w:lastColumn="0" w:noHBand="0" w:noVBand="1"/>
      </w:tblPr>
      <w:tblGrid>
        <w:gridCol w:w="675"/>
        <w:gridCol w:w="3294"/>
        <w:gridCol w:w="2552"/>
        <w:gridCol w:w="1417"/>
      </w:tblGrid>
      <w:tr w:rsidR="00695408" w:rsidRPr="00624A08" w:rsidTr="00624A08">
        <w:tc>
          <w:tcPr>
            <w:tcW w:w="675" w:type="dxa"/>
            <w:tcBorders>
              <w:left w:val="nil"/>
              <w:bottom w:val="single" w:sz="4" w:space="0" w:color="000000" w:themeColor="text1"/>
              <w:right w:val="nil"/>
            </w:tcBorders>
          </w:tcPr>
          <w:p w:rsidR="00695408" w:rsidRPr="00624A08" w:rsidRDefault="00695408" w:rsidP="00695408">
            <w:pPr>
              <w:jc w:val="center"/>
              <w:rPr>
                <w:rFonts w:ascii="Arial" w:hAnsi="Arial" w:cs="Arial"/>
                <w:b/>
                <w:sz w:val="20"/>
                <w:szCs w:val="20"/>
              </w:rPr>
            </w:pPr>
            <w:r w:rsidRPr="00624A08">
              <w:rPr>
                <w:rFonts w:ascii="Arial" w:hAnsi="Arial" w:cs="Arial"/>
                <w:b/>
                <w:sz w:val="20"/>
                <w:szCs w:val="20"/>
              </w:rPr>
              <w:t>No</w:t>
            </w:r>
          </w:p>
        </w:tc>
        <w:tc>
          <w:tcPr>
            <w:tcW w:w="3294" w:type="dxa"/>
            <w:tcBorders>
              <w:left w:val="nil"/>
              <w:bottom w:val="single" w:sz="4" w:space="0" w:color="000000" w:themeColor="text1"/>
              <w:right w:val="nil"/>
            </w:tcBorders>
          </w:tcPr>
          <w:p w:rsidR="00695408" w:rsidRPr="00624A08" w:rsidRDefault="00695408" w:rsidP="00695408">
            <w:pPr>
              <w:jc w:val="center"/>
              <w:rPr>
                <w:rFonts w:ascii="Arial" w:hAnsi="Arial" w:cs="Arial"/>
                <w:b/>
                <w:sz w:val="20"/>
                <w:szCs w:val="20"/>
              </w:rPr>
            </w:pPr>
            <w:r w:rsidRPr="00624A08">
              <w:rPr>
                <w:rFonts w:ascii="Arial" w:hAnsi="Arial" w:cs="Arial"/>
                <w:b/>
                <w:sz w:val="20"/>
                <w:szCs w:val="20"/>
              </w:rPr>
              <w:t>Uraian</w:t>
            </w:r>
          </w:p>
        </w:tc>
        <w:tc>
          <w:tcPr>
            <w:tcW w:w="2552" w:type="dxa"/>
            <w:tcBorders>
              <w:left w:val="nil"/>
              <w:bottom w:val="single" w:sz="4" w:space="0" w:color="000000" w:themeColor="text1"/>
              <w:right w:val="nil"/>
            </w:tcBorders>
          </w:tcPr>
          <w:p w:rsidR="00624A08" w:rsidRDefault="00695408" w:rsidP="00695408">
            <w:pPr>
              <w:jc w:val="center"/>
              <w:rPr>
                <w:rFonts w:ascii="Arial" w:hAnsi="Arial" w:cs="Arial"/>
                <w:b/>
                <w:sz w:val="20"/>
                <w:szCs w:val="20"/>
              </w:rPr>
            </w:pPr>
            <w:r w:rsidRPr="00624A08">
              <w:rPr>
                <w:rFonts w:ascii="Arial" w:hAnsi="Arial" w:cs="Arial"/>
                <w:b/>
                <w:sz w:val="20"/>
                <w:szCs w:val="20"/>
              </w:rPr>
              <w:t>Target</w:t>
            </w:r>
            <w:r w:rsidR="00624A08">
              <w:rPr>
                <w:rFonts w:ascii="Arial" w:hAnsi="Arial" w:cs="Arial"/>
                <w:b/>
                <w:sz w:val="20"/>
                <w:szCs w:val="20"/>
              </w:rPr>
              <w:t xml:space="preserve"> </w:t>
            </w:r>
          </w:p>
          <w:p w:rsidR="00695408" w:rsidRPr="00624A08" w:rsidRDefault="00624A08" w:rsidP="00695408">
            <w:pPr>
              <w:jc w:val="center"/>
              <w:rPr>
                <w:rFonts w:ascii="Arial" w:hAnsi="Arial" w:cs="Arial"/>
                <w:b/>
                <w:sz w:val="20"/>
                <w:szCs w:val="20"/>
              </w:rPr>
            </w:pPr>
            <w:r>
              <w:rPr>
                <w:rFonts w:ascii="Arial" w:hAnsi="Arial" w:cs="Arial"/>
                <w:b/>
                <w:sz w:val="20"/>
                <w:szCs w:val="20"/>
              </w:rPr>
              <w:t>(Rp)</w:t>
            </w:r>
          </w:p>
        </w:tc>
        <w:tc>
          <w:tcPr>
            <w:tcW w:w="1417" w:type="dxa"/>
            <w:tcBorders>
              <w:left w:val="nil"/>
              <w:bottom w:val="single" w:sz="4" w:space="0" w:color="000000" w:themeColor="text1"/>
              <w:right w:val="nil"/>
            </w:tcBorders>
          </w:tcPr>
          <w:p w:rsidR="00624A08" w:rsidRDefault="00695408" w:rsidP="00695408">
            <w:pPr>
              <w:jc w:val="center"/>
              <w:rPr>
                <w:rFonts w:ascii="Arial" w:hAnsi="Arial" w:cs="Arial"/>
                <w:b/>
                <w:sz w:val="20"/>
                <w:szCs w:val="20"/>
              </w:rPr>
            </w:pPr>
            <w:r w:rsidRPr="00624A08">
              <w:rPr>
                <w:rFonts w:ascii="Arial" w:hAnsi="Arial" w:cs="Arial"/>
                <w:b/>
                <w:sz w:val="20"/>
                <w:szCs w:val="20"/>
              </w:rPr>
              <w:t>Persentase</w:t>
            </w:r>
          </w:p>
          <w:p w:rsidR="00695408" w:rsidRPr="00624A08" w:rsidRDefault="00624A08" w:rsidP="00695408">
            <w:pPr>
              <w:jc w:val="center"/>
              <w:rPr>
                <w:rFonts w:ascii="Arial" w:hAnsi="Arial" w:cs="Arial"/>
                <w:b/>
                <w:sz w:val="20"/>
                <w:szCs w:val="20"/>
              </w:rPr>
            </w:pPr>
            <w:r>
              <w:rPr>
                <w:rFonts w:ascii="Arial" w:hAnsi="Arial" w:cs="Arial"/>
                <w:b/>
                <w:sz w:val="20"/>
                <w:szCs w:val="20"/>
              </w:rPr>
              <w:t xml:space="preserve"> (%)</w:t>
            </w:r>
          </w:p>
        </w:tc>
      </w:tr>
      <w:tr w:rsidR="00695408" w:rsidRPr="00624A08" w:rsidTr="00624A08">
        <w:tc>
          <w:tcPr>
            <w:tcW w:w="675" w:type="dxa"/>
            <w:tcBorders>
              <w:left w:val="nil"/>
              <w:bottom w:val="single" w:sz="4" w:space="0" w:color="000000" w:themeColor="text1"/>
              <w:right w:val="nil"/>
            </w:tcBorders>
          </w:tcPr>
          <w:p w:rsidR="00695408" w:rsidRPr="00624A08" w:rsidRDefault="00624A08" w:rsidP="00695408">
            <w:pPr>
              <w:jc w:val="center"/>
              <w:rPr>
                <w:rFonts w:ascii="Arial" w:hAnsi="Arial" w:cs="Arial"/>
                <w:b/>
                <w:i/>
                <w:sz w:val="16"/>
                <w:szCs w:val="16"/>
              </w:rPr>
            </w:pPr>
            <w:r w:rsidRPr="00624A08">
              <w:rPr>
                <w:rFonts w:ascii="Arial" w:hAnsi="Arial" w:cs="Arial"/>
                <w:b/>
                <w:i/>
                <w:sz w:val="16"/>
                <w:szCs w:val="16"/>
              </w:rPr>
              <w:t>(1)</w:t>
            </w:r>
          </w:p>
        </w:tc>
        <w:tc>
          <w:tcPr>
            <w:tcW w:w="3294" w:type="dxa"/>
            <w:tcBorders>
              <w:left w:val="nil"/>
              <w:bottom w:val="single" w:sz="4" w:space="0" w:color="000000" w:themeColor="text1"/>
              <w:right w:val="nil"/>
            </w:tcBorders>
          </w:tcPr>
          <w:p w:rsidR="00695408" w:rsidRPr="00624A08" w:rsidRDefault="00624A08" w:rsidP="00695408">
            <w:pPr>
              <w:jc w:val="center"/>
              <w:rPr>
                <w:rFonts w:ascii="Arial" w:hAnsi="Arial" w:cs="Arial"/>
                <w:b/>
                <w:i/>
                <w:sz w:val="16"/>
                <w:szCs w:val="16"/>
              </w:rPr>
            </w:pPr>
            <w:r w:rsidRPr="00624A08">
              <w:rPr>
                <w:rFonts w:ascii="Arial" w:hAnsi="Arial" w:cs="Arial"/>
                <w:b/>
                <w:i/>
                <w:sz w:val="16"/>
                <w:szCs w:val="16"/>
              </w:rPr>
              <w:t>(2)</w:t>
            </w:r>
          </w:p>
        </w:tc>
        <w:tc>
          <w:tcPr>
            <w:tcW w:w="2552" w:type="dxa"/>
            <w:tcBorders>
              <w:left w:val="nil"/>
              <w:bottom w:val="single" w:sz="4" w:space="0" w:color="000000" w:themeColor="text1"/>
              <w:right w:val="nil"/>
            </w:tcBorders>
          </w:tcPr>
          <w:p w:rsidR="00695408" w:rsidRPr="00624A08" w:rsidRDefault="00624A08" w:rsidP="00695408">
            <w:pPr>
              <w:jc w:val="center"/>
              <w:rPr>
                <w:rFonts w:ascii="Arial" w:hAnsi="Arial" w:cs="Arial"/>
                <w:b/>
                <w:i/>
                <w:sz w:val="16"/>
                <w:szCs w:val="16"/>
              </w:rPr>
            </w:pPr>
            <w:r w:rsidRPr="00624A08">
              <w:rPr>
                <w:rFonts w:ascii="Arial" w:hAnsi="Arial" w:cs="Arial"/>
                <w:b/>
                <w:i/>
                <w:sz w:val="16"/>
                <w:szCs w:val="16"/>
              </w:rPr>
              <w:t>(3)</w:t>
            </w:r>
          </w:p>
        </w:tc>
        <w:tc>
          <w:tcPr>
            <w:tcW w:w="1417" w:type="dxa"/>
            <w:tcBorders>
              <w:left w:val="nil"/>
              <w:bottom w:val="single" w:sz="4" w:space="0" w:color="000000" w:themeColor="text1"/>
              <w:right w:val="nil"/>
            </w:tcBorders>
          </w:tcPr>
          <w:p w:rsidR="00695408" w:rsidRPr="00624A08" w:rsidRDefault="00624A08" w:rsidP="00695408">
            <w:pPr>
              <w:jc w:val="center"/>
              <w:rPr>
                <w:rFonts w:ascii="Arial" w:hAnsi="Arial" w:cs="Arial"/>
                <w:b/>
                <w:i/>
                <w:sz w:val="16"/>
                <w:szCs w:val="16"/>
              </w:rPr>
            </w:pPr>
            <w:r w:rsidRPr="00624A08">
              <w:rPr>
                <w:rFonts w:ascii="Arial" w:hAnsi="Arial" w:cs="Arial"/>
                <w:b/>
                <w:i/>
                <w:sz w:val="16"/>
                <w:szCs w:val="16"/>
              </w:rPr>
              <w:t>(4)</w:t>
            </w:r>
          </w:p>
        </w:tc>
      </w:tr>
      <w:tr w:rsidR="00695408" w:rsidRPr="00695408" w:rsidTr="00624A08">
        <w:tc>
          <w:tcPr>
            <w:tcW w:w="675" w:type="dxa"/>
            <w:tcBorders>
              <w:left w:val="nil"/>
              <w:bottom w:val="nil"/>
              <w:right w:val="nil"/>
            </w:tcBorders>
          </w:tcPr>
          <w:p w:rsidR="00695408" w:rsidRPr="00695408" w:rsidRDefault="00624A08" w:rsidP="00695408">
            <w:pPr>
              <w:jc w:val="center"/>
              <w:rPr>
                <w:rFonts w:ascii="Arial" w:hAnsi="Arial" w:cs="Arial"/>
                <w:sz w:val="20"/>
                <w:szCs w:val="20"/>
              </w:rPr>
            </w:pPr>
            <w:r>
              <w:rPr>
                <w:rFonts w:ascii="Arial" w:hAnsi="Arial" w:cs="Arial"/>
                <w:sz w:val="20"/>
                <w:szCs w:val="20"/>
              </w:rPr>
              <w:t>1.</w:t>
            </w:r>
          </w:p>
        </w:tc>
        <w:tc>
          <w:tcPr>
            <w:tcW w:w="3294" w:type="dxa"/>
            <w:tcBorders>
              <w:left w:val="nil"/>
              <w:bottom w:val="nil"/>
              <w:right w:val="nil"/>
            </w:tcBorders>
          </w:tcPr>
          <w:p w:rsidR="00695408" w:rsidRPr="00695408" w:rsidRDefault="00624A08" w:rsidP="00624A08">
            <w:pPr>
              <w:rPr>
                <w:rFonts w:ascii="Arial" w:hAnsi="Arial" w:cs="Arial"/>
                <w:sz w:val="20"/>
                <w:szCs w:val="20"/>
              </w:rPr>
            </w:pPr>
            <w:r w:rsidRPr="00624A08">
              <w:rPr>
                <w:rFonts w:ascii="Arial" w:hAnsi="Arial" w:cs="Arial"/>
                <w:sz w:val="20"/>
                <w:szCs w:val="20"/>
              </w:rPr>
              <w:t>Belanja Tidak Langsung</w:t>
            </w:r>
          </w:p>
        </w:tc>
        <w:tc>
          <w:tcPr>
            <w:tcW w:w="2552" w:type="dxa"/>
            <w:tcBorders>
              <w:left w:val="nil"/>
              <w:bottom w:val="nil"/>
              <w:right w:val="nil"/>
            </w:tcBorders>
          </w:tcPr>
          <w:p w:rsidR="00695408" w:rsidRPr="00695408" w:rsidRDefault="00624A08" w:rsidP="00624A08">
            <w:pPr>
              <w:jc w:val="right"/>
              <w:rPr>
                <w:rFonts w:ascii="Arial" w:hAnsi="Arial" w:cs="Arial"/>
                <w:sz w:val="20"/>
                <w:szCs w:val="20"/>
              </w:rPr>
            </w:pPr>
            <w:r w:rsidRPr="00624A08">
              <w:rPr>
                <w:rFonts w:ascii="Arial" w:hAnsi="Arial" w:cs="Arial"/>
                <w:sz w:val="20"/>
                <w:szCs w:val="20"/>
              </w:rPr>
              <w:t>12.173.463.253,00</w:t>
            </w:r>
          </w:p>
        </w:tc>
        <w:tc>
          <w:tcPr>
            <w:tcW w:w="1417" w:type="dxa"/>
            <w:tcBorders>
              <w:left w:val="nil"/>
              <w:bottom w:val="nil"/>
              <w:right w:val="nil"/>
            </w:tcBorders>
          </w:tcPr>
          <w:p w:rsidR="00695408" w:rsidRPr="00695408" w:rsidRDefault="00624A08" w:rsidP="00695408">
            <w:pPr>
              <w:jc w:val="center"/>
              <w:rPr>
                <w:rFonts w:ascii="Arial" w:hAnsi="Arial" w:cs="Arial"/>
                <w:sz w:val="20"/>
                <w:szCs w:val="20"/>
              </w:rPr>
            </w:pPr>
            <w:r>
              <w:rPr>
                <w:rFonts w:ascii="Arial" w:hAnsi="Arial" w:cs="Arial"/>
                <w:sz w:val="20"/>
                <w:szCs w:val="20"/>
              </w:rPr>
              <w:t>100</w:t>
            </w:r>
          </w:p>
        </w:tc>
      </w:tr>
      <w:tr w:rsidR="00624A08" w:rsidRPr="00695408" w:rsidTr="00624A08">
        <w:tc>
          <w:tcPr>
            <w:tcW w:w="675" w:type="dxa"/>
            <w:tcBorders>
              <w:top w:val="nil"/>
              <w:left w:val="nil"/>
              <w:bottom w:val="nil"/>
              <w:right w:val="nil"/>
            </w:tcBorders>
          </w:tcPr>
          <w:p w:rsidR="00624A08" w:rsidRPr="00695408" w:rsidRDefault="00624A08" w:rsidP="00695408">
            <w:pPr>
              <w:jc w:val="center"/>
              <w:rPr>
                <w:rFonts w:ascii="Arial" w:hAnsi="Arial" w:cs="Arial"/>
                <w:sz w:val="20"/>
                <w:szCs w:val="20"/>
              </w:rPr>
            </w:pPr>
            <w:r>
              <w:rPr>
                <w:rFonts w:ascii="Arial" w:hAnsi="Arial" w:cs="Arial"/>
                <w:sz w:val="20"/>
                <w:szCs w:val="20"/>
              </w:rPr>
              <w:t>2.</w:t>
            </w:r>
          </w:p>
        </w:tc>
        <w:tc>
          <w:tcPr>
            <w:tcW w:w="3294" w:type="dxa"/>
            <w:tcBorders>
              <w:top w:val="nil"/>
              <w:left w:val="nil"/>
              <w:bottom w:val="nil"/>
              <w:right w:val="nil"/>
            </w:tcBorders>
          </w:tcPr>
          <w:p w:rsidR="00624A08" w:rsidRPr="00695408" w:rsidRDefault="00624A08" w:rsidP="00624A08">
            <w:pPr>
              <w:rPr>
                <w:rFonts w:ascii="Arial" w:hAnsi="Arial" w:cs="Arial"/>
                <w:sz w:val="20"/>
                <w:szCs w:val="20"/>
              </w:rPr>
            </w:pPr>
            <w:r>
              <w:rPr>
                <w:rFonts w:ascii="Arial" w:hAnsi="Arial" w:cs="Arial"/>
                <w:sz w:val="20"/>
                <w:szCs w:val="20"/>
              </w:rPr>
              <w:t>Belanja</w:t>
            </w:r>
            <w:r w:rsidRPr="00624A08">
              <w:rPr>
                <w:rFonts w:ascii="Arial" w:hAnsi="Arial" w:cs="Arial"/>
                <w:sz w:val="20"/>
                <w:szCs w:val="20"/>
              </w:rPr>
              <w:t xml:space="preserve"> Langsung</w:t>
            </w:r>
          </w:p>
        </w:tc>
        <w:tc>
          <w:tcPr>
            <w:tcW w:w="2552" w:type="dxa"/>
            <w:tcBorders>
              <w:top w:val="nil"/>
              <w:left w:val="nil"/>
              <w:bottom w:val="nil"/>
              <w:right w:val="nil"/>
            </w:tcBorders>
          </w:tcPr>
          <w:p w:rsidR="00624A08" w:rsidRPr="00695408" w:rsidRDefault="00624A08" w:rsidP="00624A08">
            <w:pPr>
              <w:jc w:val="right"/>
              <w:rPr>
                <w:rFonts w:ascii="Arial" w:hAnsi="Arial" w:cs="Arial"/>
                <w:sz w:val="20"/>
                <w:szCs w:val="20"/>
              </w:rPr>
            </w:pPr>
            <w:r w:rsidRPr="00624A08">
              <w:rPr>
                <w:rFonts w:ascii="Arial" w:hAnsi="Arial" w:cs="Arial"/>
                <w:sz w:val="20"/>
                <w:szCs w:val="20"/>
              </w:rPr>
              <w:t>18.012.681.740</w:t>
            </w:r>
            <w:r>
              <w:rPr>
                <w:rFonts w:ascii="Arial" w:hAnsi="Arial" w:cs="Arial"/>
                <w:sz w:val="20"/>
                <w:szCs w:val="20"/>
              </w:rPr>
              <w:t>,00</w:t>
            </w:r>
          </w:p>
        </w:tc>
        <w:tc>
          <w:tcPr>
            <w:tcW w:w="1417" w:type="dxa"/>
            <w:tcBorders>
              <w:top w:val="nil"/>
              <w:left w:val="nil"/>
              <w:bottom w:val="nil"/>
              <w:right w:val="nil"/>
            </w:tcBorders>
          </w:tcPr>
          <w:p w:rsidR="00624A08" w:rsidRPr="00695408" w:rsidRDefault="00624A08" w:rsidP="00695408">
            <w:pPr>
              <w:jc w:val="center"/>
              <w:rPr>
                <w:rFonts w:ascii="Arial" w:hAnsi="Arial" w:cs="Arial"/>
                <w:sz w:val="20"/>
                <w:szCs w:val="20"/>
              </w:rPr>
            </w:pPr>
            <w:r>
              <w:rPr>
                <w:rFonts w:ascii="Arial" w:hAnsi="Arial" w:cs="Arial"/>
                <w:sz w:val="20"/>
                <w:szCs w:val="20"/>
              </w:rPr>
              <w:t>100</w:t>
            </w:r>
          </w:p>
        </w:tc>
      </w:tr>
      <w:tr w:rsidR="00695408" w:rsidRPr="00695408" w:rsidTr="00624A08">
        <w:tc>
          <w:tcPr>
            <w:tcW w:w="675" w:type="dxa"/>
            <w:tcBorders>
              <w:top w:val="nil"/>
              <w:left w:val="nil"/>
              <w:bottom w:val="single" w:sz="4" w:space="0" w:color="000000" w:themeColor="text1"/>
              <w:right w:val="nil"/>
            </w:tcBorders>
          </w:tcPr>
          <w:p w:rsidR="00695408" w:rsidRPr="00695408" w:rsidRDefault="00695408" w:rsidP="00695408">
            <w:pPr>
              <w:jc w:val="center"/>
              <w:rPr>
                <w:rFonts w:ascii="Arial" w:hAnsi="Arial" w:cs="Arial"/>
                <w:sz w:val="20"/>
                <w:szCs w:val="20"/>
              </w:rPr>
            </w:pPr>
          </w:p>
        </w:tc>
        <w:tc>
          <w:tcPr>
            <w:tcW w:w="3294" w:type="dxa"/>
            <w:tcBorders>
              <w:top w:val="nil"/>
              <w:left w:val="nil"/>
              <w:bottom w:val="single" w:sz="4" w:space="0" w:color="000000" w:themeColor="text1"/>
              <w:right w:val="nil"/>
            </w:tcBorders>
          </w:tcPr>
          <w:p w:rsidR="00695408" w:rsidRPr="00695408" w:rsidRDefault="00695408" w:rsidP="00624A08">
            <w:pPr>
              <w:rPr>
                <w:rFonts w:ascii="Arial" w:hAnsi="Arial" w:cs="Arial"/>
                <w:sz w:val="20"/>
                <w:szCs w:val="20"/>
              </w:rPr>
            </w:pPr>
          </w:p>
        </w:tc>
        <w:tc>
          <w:tcPr>
            <w:tcW w:w="2552" w:type="dxa"/>
            <w:tcBorders>
              <w:top w:val="nil"/>
              <w:left w:val="nil"/>
              <w:bottom w:val="single" w:sz="4" w:space="0" w:color="000000" w:themeColor="text1"/>
              <w:right w:val="nil"/>
            </w:tcBorders>
          </w:tcPr>
          <w:p w:rsidR="00695408" w:rsidRPr="00695408" w:rsidRDefault="00695408" w:rsidP="00695408">
            <w:pPr>
              <w:jc w:val="center"/>
              <w:rPr>
                <w:rFonts w:ascii="Arial" w:hAnsi="Arial" w:cs="Arial"/>
                <w:sz w:val="20"/>
                <w:szCs w:val="20"/>
              </w:rPr>
            </w:pPr>
          </w:p>
        </w:tc>
        <w:tc>
          <w:tcPr>
            <w:tcW w:w="1417" w:type="dxa"/>
            <w:tcBorders>
              <w:top w:val="nil"/>
              <w:left w:val="nil"/>
              <w:bottom w:val="single" w:sz="4" w:space="0" w:color="000000" w:themeColor="text1"/>
              <w:right w:val="nil"/>
            </w:tcBorders>
          </w:tcPr>
          <w:p w:rsidR="00695408" w:rsidRPr="00695408" w:rsidRDefault="00695408" w:rsidP="00695408">
            <w:pPr>
              <w:jc w:val="center"/>
              <w:rPr>
                <w:rFonts w:ascii="Arial" w:hAnsi="Arial" w:cs="Arial"/>
                <w:sz w:val="20"/>
                <w:szCs w:val="20"/>
              </w:rPr>
            </w:pPr>
          </w:p>
        </w:tc>
      </w:tr>
      <w:tr w:rsidR="00624A08" w:rsidRPr="00624A08" w:rsidTr="00624A08">
        <w:tc>
          <w:tcPr>
            <w:tcW w:w="675" w:type="dxa"/>
            <w:tcBorders>
              <w:left w:val="nil"/>
              <w:right w:val="nil"/>
            </w:tcBorders>
          </w:tcPr>
          <w:p w:rsidR="00624A08" w:rsidRPr="00624A08" w:rsidRDefault="00624A08" w:rsidP="00695408">
            <w:pPr>
              <w:jc w:val="center"/>
              <w:rPr>
                <w:rFonts w:ascii="Arial" w:hAnsi="Arial" w:cs="Arial"/>
                <w:b/>
                <w:sz w:val="20"/>
                <w:szCs w:val="20"/>
              </w:rPr>
            </w:pPr>
          </w:p>
        </w:tc>
        <w:tc>
          <w:tcPr>
            <w:tcW w:w="3294" w:type="dxa"/>
            <w:tcBorders>
              <w:left w:val="nil"/>
              <w:right w:val="nil"/>
            </w:tcBorders>
          </w:tcPr>
          <w:p w:rsidR="00624A08" w:rsidRPr="00624A08" w:rsidRDefault="00624A08" w:rsidP="00624A08">
            <w:pPr>
              <w:rPr>
                <w:rFonts w:ascii="Arial" w:hAnsi="Arial" w:cs="Arial"/>
                <w:b/>
                <w:sz w:val="20"/>
                <w:szCs w:val="20"/>
              </w:rPr>
            </w:pPr>
            <w:r w:rsidRPr="00624A08">
              <w:rPr>
                <w:rFonts w:ascii="Arial" w:hAnsi="Arial" w:cs="Arial"/>
                <w:b/>
                <w:sz w:val="20"/>
                <w:szCs w:val="20"/>
              </w:rPr>
              <w:t>Jumlah</w:t>
            </w:r>
          </w:p>
        </w:tc>
        <w:tc>
          <w:tcPr>
            <w:tcW w:w="2552" w:type="dxa"/>
            <w:tcBorders>
              <w:left w:val="nil"/>
              <w:right w:val="nil"/>
            </w:tcBorders>
          </w:tcPr>
          <w:p w:rsidR="00624A08" w:rsidRPr="00624A08" w:rsidRDefault="00624A08" w:rsidP="00624A08">
            <w:pPr>
              <w:jc w:val="right"/>
              <w:rPr>
                <w:rFonts w:ascii="Arial" w:hAnsi="Arial" w:cs="Arial"/>
                <w:b/>
                <w:sz w:val="20"/>
                <w:szCs w:val="20"/>
              </w:rPr>
            </w:pPr>
            <w:r w:rsidRPr="00624A08">
              <w:rPr>
                <w:rFonts w:ascii="Arial" w:hAnsi="Arial" w:cs="Arial"/>
                <w:b/>
                <w:sz w:val="20"/>
                <w:szCs w:val="20"/>
              </w:rPr>
              <w:t>30.186.144.993,00</w:t>
            </w:r>
          </w:p>
        </w:tc>
        <w:tc>
          <w:tcPr>
            <w:tcW w:w="1417" w:type="dxa"/>
            <w:tcBorders>
              <w:left w:val="nil"/>
              <w:right w:val="nil"/>
            </w:tcBorders>
          </w:tcPr>
          <w:p w:rsidR="00624A08" w:rsidRPr="00624A08" w:rsidRDefault="00624A08" w:rsidP="00695408">
            <w:pPr>
              <w:jc w:val="center"/>
              <w:rPr>
                <w:rFonts w:ascii="Arial" w:hAnsi="Arial" w:cs="Arial"/>
                <w:b/>
                <w:sz w:val="20"/>
                <w:szCs w:val="20"/>
              </w:rPr>
            </w:pPr>
            <w:r>
              <w:rPr>
                <w:rFonts w:ascii="Arial" w:hAnsi="Arial" w:cs="Arial"/>
                <w:b/>
                <w:sz w:val="20"/>
                <w:szCs w:val="20"/>
              </w:rPr>
              <w:t>100</w:t>
            </w:r>
          </w:p>
        </w:tc>
      </w:tr>
    </w:tbl>
    <w:p w:rsidR="00695408" w:rsidRDefault="00624A08" w:rsidP="00624A08">
      <w:pPr>
        <w:spacing w:after="0" w:line="240" w:lineRule="auto"/>
        <w:rPr>
          <w:rFonts w:ascii="Arial" w:hAnsi="Arial" w:cs="Arial"/>
        </w:rPr>
      </w:pPr>
      <w:r w:rsidRPr="00306190">
        <w:rPr>
          <w:rFonts w:ascii="Arial" w:hAnsi="Arial" w:cs="Arial"/>
          <w:i/>
          <w:sz w:val="18"/>
          <w:szCs w:val="18"/>
        </w:rPr>
        <w:t>Sumber :</w:t>
      </w:r>
      <w:r>
        <w:rPr>
          <w:rFonts w:ascii="Arial" w:hAnsi="Arial" w:cs="Arial"/>
          <w:i/>
          <w:sz w:val="18"/>
          <w:szCs w:val="18"/>
        </w:rPr>
        <w:t xml:space="preserve"> DPPA BKPSDMD Provinsi Kepulauan Bangka Belitung Tahun 2017</w:t>
      </w:r>
    </w:p>
    <w:p w:rsidR="00695408" w:rsidRDefault="00695408" w:rsidP="00695408">
      <w:pPr>
        <w:spacing w:after="0" w:line="240" w:lineRule="auto"/>
        <w:ind w:firstLine="567"/>
        <w:jc w:val="both"/>
        <w:rPr>
          <w:rFonts w:ascii="Arial" w:hAnsi="Arial" w:cs="Arial"/>
        </w:rPr>
      </w:pPr>
    </w:p>
    <w:p w:rsidR="00624A08" w:rsidRPr="00FA4969" w:rsidRDefault="00624A08" w:rsidP="00695408">
      <w:pPr>
        <w:spacing w:after="0" w:line="240" w:lineRule="auto"/>
        <w:ind w:firstLine="567"/>
        <w:jc w:val="both"/>
        <w:rPr>
          <w:rFonts w:ascii="Arial" w:hAnsi="Arial" w:cs="Arial"/>
        </w:rPr>
      </w:pPr>
    </w:p>
    <w:p w:rsidR="00B14A0D" w:rsidRPr="001B2183" w:rsidRDefault="00FE3A89" w:rsidP="001B2183">
      <w:pPr>
        <w:pStyle w:val="ListParagraph"/>
        <w:numPr>
          <w:ilvl w:val="0"/>
          <w:numId w:val="8"/>
        </w:numPr>
        <w:spacing w:after="0" w:line="360" w:lineRule="auto"/>
        <w:ind w:left="567" w:hanging="567"/>
        <w:jc w:val="both"/>
        <w:rPr>
          <w:rFonts w:ascii="Arial" w:hAnsi="Arial" w:cs="Arial"/>
          <w:b/>
        </w:rPr>
      </w:pPr>
      <w:r>
        <w:rPr>
          <w:rFonts w:ascii="Arial" w:hAnsi="Arial" w:cs="Arial"/>
          <w:b/>
        </w:rPr>
        <w:t>Program dan Kegiatan Tahun 2017</w:t>
      </w:r>
    </w:p>
    <w:p w:rsidR="00B14A0D" w:rsidRDefault="00B14A0D" w:rsidP="001B2183">
      <w:pPr>
        <w:spacing w:after="0" w:line="360" w:lineRule="auto"/>
        <w:ind w:firstLine="567"/>
        <w:jc w:val="both"/>
        <w:rPr>
          <w:rFonts w:ascii="Arial" w:hAnsi="Arial" w:cs="Arial"/>
        </w:rPr>
      </w:pPr>
      <w:r w:rsidRPr="001B2183">
        <w:rPr>
          <w:rFonts w:ascii="Arial" w:hAnsi="Arial" w:cs="Arial"/>
        </w:rPr>
        <w:t xml:space="preserve">Program utama </w:t>
      </w:r>
      <w:r w:rsidR="00FE3A89" w:rsidRPr="00FE3A89">
        <w:rPr>
          <w:rFonts w:ascii="Arial" w:hAnsi="Arial" w:cs="Arial"/>
        </w:rPr>
        <w:t>Badan Kepegawaian dan Pengembangan Sumber Daya Manusia Daerah Provinsi Kepulauan Bangka Belitung</w:t>
      </w:r>
      <w:r w:rsidR="00FE3A89">
        <w:rPr>
          <w:rFonts w:ascii="Arial" w:hAnsi="Arial" w:cs="Arial"/>
        </w:rPr>
        <w:t xml:space="preserve"> pada tahun 2017</w:t>
      </w:r>
      <w:r w:rsidRPr="001B2183">
        <w:rPr>
          <w:rFonts w:ascii="Arial" w:hAnsi="Arial" w:cs="Arial"/>
        </w:rPr>
        <w:t xml:space="preserve"> adalah sebagai berikut</w:t>
      </w:r>
      <w:r w:rsidR="00504B35" w:rsidRPr="001B2183">
        <w:rPr>
          <w:rFonts w:ascii="Arial" w:hAnsi="Arial" w:cs="Arial"/>
        </w:rPr>
        <w:t xml:space="preserve"> </w:t>
      </w:r>
      <w:r w:rsidRPr="001B2183">
        <w:rPr>
          <w:rFonts w:ascii="Arial" w:hAnsi="Arial" w:cs="Arial"/>
        </w:rPr>
        <w:t>:</w:t>
      </w:r>
    </w:p>
    <w:p w:rsidR="00D22E23" w:rsidRDefault="00D22E23" w:rsidP="001B2183">
      <w:pPr>
        <w:spacing w:after="0" w:line="360" w:lineRule="auto"/>
        <w:ind w:firstLine="567"/>
        <w:jc w:val="both"/>
        <w:rPr>
          <w:rFonts w:ascii="Arial" w:hAnsi="Arial" w:cs="Arial"/>
        </w:rPr>
      </w:pPr>
    </w:p>
    <w:p w:rsidR="00665D35" w:rsidRDefault="00665D35" w:rsidP="001B2183">
      <w:pPr>
        <w:spacing w:after="0" w:line="360" w:lineRule="auto"/>
        <w:ind w:firstLine="567"/>
        <w:jc w:val="both"/>
        <w:rPr>
          <w:rFonts w:ascii="Arial" w:hAnsi="Arial" w:cs="Arial"/>
        </w:rPr>
      </w:pPr>
    </w:p>
    <w:p w:rsidR="00D22E23" w:rsidRDefault="00D22E23" w:rsidP="001B2183">
      <w:pPr>
        <w:spacing w:after="0" w:line="360" w:lineRule="auto"/>
        <w:ind w:firstLine="567"/>
        <w:jc w:val="both"/>
        <w:rPr>
          <w:rFonts w:ascii="Arial" w:hAnsi="Arial" w:cs="Arial"/>
        </w:rPr>
      </w:pPr>
    </w:p>
    <w:p w:rsidR="00165DE4" w:rsidRDefault="00165DE4" w:rsidP="00165DE4">
      <w:pPr>
        <w:spacing w:after="0" w:line="240" w:lineRule="auto"/>
        <w:jc w:val="center"/>
        <w:rPr>
          <w:rFonts w:ascii="Arial" w:hAnsi="Arial" w:cs="Arial"/>
        </w:rPr>
      </w:pPr>
      <w:r>
        <w:rPr>
          <w:rFonts w:ascii="Arial" w:hAnsi="Arial" w:cs="Arial"/>
        </w:rPr>
        <w:lastRenderedPageBreak/>
        <w:t>Tabel 2.4.</w:t>
      </w:r>
    </w:p>
    <w:p w:rsidR="00165DE4" w:rsidRDefault="00165DE4" w:rsidP="00165DE4">
      <w:pPr>
        <w:spacing w:after="0" w:line="240" w:lineRule="auto"/>
        <w:jc w:val="center"/>
        <w:rPr>
          <w:rFonts w:ascii="Arial" w:hAnsi="Arial" w:cs="Arial"/>
        </w:rPr>
      </w:pPr>
      <w:r w:rsidRPr="00695408">
        <w:rPr>
          <w:rFonts w:ascii="Arial" w:hAnsi="Arial" w:cs="Arial"/>
        </w:rPr>
        <w:t>Belanja</w:t>
      </w:r>
      <w:r>
        <w:rPr>
          <w:rFonts w:ascii="Arial" w:hAnsi="Arial" w:cs="Arial"/>
        </w:rPr>
        <w:t xml:space="preserve"> Program dan Kegiatan </w:t>
      </w:r>
    </w:p>
    <w:p w:rsidR="00165DE4" w:rsidRDefault="00165DE4" w:rsidP="00165DE4">
      <w:pPr>
        <w:spacing w:after="0" w:line="240" w:lineRule="auto"/>
        <w:jc w:val="center"/>
        <w:rPr>
          <w:rFonts w:ascii="Arial" w:hAnsi="Arial" w:cs="Arial"/>
        </w:rPr>
      </w:pPr>
      <w:r>
        <w:rPr>
          <w:rFonts w:ascii="Arial" w:hAnsi="Arial" w:cs="Arial"/>
        </w:rPr>
        <w:t>BKPSDMD Provinsi Kepulauan Bangka Belitung Tahun 2017</w:t>
      </w:r>
    </w:p>
    <w:p w:rsidR="00254407" w:rsidRDefault="00254407" w:rsidP="00165DE4">
      <w:pPr>
        <w:spacing w:after="0" w:line="240" w:lineRule="auto"/>
        <w:jc w:val="center"/>
        <w:rPr>
          <w:rFonts w:ascii="Arial" w:hAnsi="Arial" w:cs="Arial"/>
        </w:rPr>
      </w:pPr>
    </w:p>
    <w:tbl>
      <w:tblPr>
        <w:tblStyle w:val="TableGrid"/>
        <w:tblW w:w="8066" w:type="dxa"/>
        <w:tblLook w:val="04A0" w:firstRow="1" w:lastRow="0" w:firstColumn="1" w:lastColumn="0" w:noHBand="0" w:noVBand="1"/>
      </w:tblPr>
      <w:tblGrid>
        <w:gridCol w:w="527"/>
        <w:gridCol w:w="2591"/>
        <w:gridCol w:w="2802"/>
        <w:gridCol w:w="709"/>
        <w:gridCol w:w="1437"/>
      </w:tblGrid>
      <w:tr w:rsidR="00254407" w:rsidRPr="00BC0EB6" w:rsidTr="00D22E23">
        <w:tc>
          <w:tcPr>
            <w:tcW w:w="527" w:type="dxa"/>
          </w:tcPr>
          <w:p w:rsidR="00254407" w:rsidRPr="00BC0EB6" w:rsidRDefault="00254407" w:rsidP="00254407">
            <w:pPr>
              <w:jc w:val="center"/>
              <w:rPr>
                <w:rFonts w:ascii="Arial Narrow" w:hAnsi="Arial Narrow" w:cs="Arial"/>
                <w:b/>
                <w:sz w:val="20"/>
                <w:szCs w:val="20"/>
              </w:rPr>
            </w:pPr>
            <w:r w:rsidRPr="00BC0EB6">
              <w:rPr>
                <w:rFonts w:ascii="Arial Narrow" w:hAnsi="Arial Narrow" w:cs="Arial"/>
                <w:b/>
                <w:sz w:val="20"/>
                <w:szCs w:val="20"/>
              </w:rPr>
              <w:t>No</w:t>
            </w:r>
          </w:p>
        </w:tc>
        <w:tc>
          <w:tcPr>
            <w:tcW w:w="2591" w:type="dxa"/>
          </w:tcPr>
          <w:p w:rsidR="00254407" w:rsidRPr="00BC0EB6" w:rsidRDefault="00254407" w:rsidP="00254407">
            <w:pPr>
              <w:jc w:val="center"/>
              <w:rPr>
                <w:rFonts w:ascii="Arial Narrow" w:hAnsi="Arial Narrow" w:cs="Arial"/>
                <w:b/>
                <w:sz w:val="20"/>
                <w:szCs w:val="20"/>
              </w:rPr>
            </w:pPr>
            <w:r w:rsidRPr="00BC0EB6">
              <w:rPr>
                <w:rFonts w:ascii="Arial Narrow" w:hAnsi="Arial Narrow" w:cs="Arial"/>
                <w:b/>
                <w:sz w:val="20"/>
                <w:szCs w:val="20"/>
              </w:rPr>
              <w:t>Program dan Kegiatan</w:t>
            </w:r>
          </w:p>
        </w:tc>
        <w:tc>
          <w:tcPr>
            <w:tcW w:w="2802" w:type="dxa"/>
          </w:tcPr>
          <w:p w:rsidR="00254407" w:rsidRPr="00BC0EB6" w:rsidRDefault="00254407" w:rsidP="00254407">
            <w:pPr>
              <w:jc w:val="center"/>
              <w:rPr>
                <w:rFonts w:ascii="Arial Narrow" w:hAnsi="Arial Narrow" w:cs="Arial"/>
                <w:b/>
                <w:sz w:val="20"/>
                <w:szCs w:val="20"/>
              </w:rPr>
            </w:pPr>
            <w:r w:rsidRPr="00BC0EB6">
              <w:rPr>
                <w:rFonts w:ascii="Arial Narrow" w:hAnsi="Arial Narrow" w:cs="Arial"/>
                <w:b/>
                <w:sz w:val="20"/>
                <w:szCs w:val="20"/>
              </w:rPr>
              <w:t>Indikator Kinerja Program (outcome)/Kegiatan (output)</w:t>
            </w:r>
          </w:p>
          <w:p w:rsidR="00254407" w:rsidRPr="00BC0EB6" w:rsidRDefault="00254407" w:rsidP="00254407">
            <w:pPr>
              <w:jc w:val="center"/>
              <w:rPr>
                <w:rFonts w:ascii="Arial Narrow" w:hAnsi="Arial Narrow" w:cs="Arial"/>
                <w:b/>
                <w:sz w:val="20"/>
                <w:szCs w:val="20"/>
              </w:rPr>
            </w:pPr>
          </w:p>
        </w:tc>
        <w:tc>
          <w:tcPr>
            <w:tcW w:w="2146" w:type="dxa"/>
            <w:gridSpan w:val="2"/>
          </w:tcPr>
          <w:p w:rsidR="00254407" w:rsidRPr="00BC0EB6" w:rsidRDefault="00254407" w:rsidP="00254407">
            <w:pPr>
              <w:jc w:val="center"/>
              <w:rPr>
                <w:rFonts w:ascii="Arial Narrow" w:hAnsi="Arial Narrow" w:cs="Arial"/>
                <w:b/>
                <w:sz w:val="20"/>
                <w:szCs w:val="20"/>
              </w:rPr>
            </w:pPr>
            <w:r w:rsidRPr="00BC0EB6">
              <w:rPr>
                <w:rFonts w:ascii="Arial Narrow" w:hAnsi="Arial Narrow" w:cs="Arial"/>
                <w:b/>
                <w:sz w:val="20"/>
                <w:szCs w:val="20"/>
              </w:rPr>
              <w:t xml:space="preserve">Target Kinerja dan Anggaran </w:t>
            </w:r>
          </w:p>
          <w:p w:rsidR="00254407" w:rsidRPr="00BC0EB6" w:rsidRDefault="00D22E23" w:rsidP="00D22E23">
            <w:pPr>
              <w:jc w:val="center"/>
              <w:rPr>
                <w:rFonts w:ascii="Arial Narrow" w:hAnsi="Arial Narrow" w:cs="Arial"/>
                <w:b/>
                <w:sz w:val="20"/>
                <w:szCs w:val="20"/>
              </w:rPr>
            </w:pPr>
            <w:r>
              <w:rPr>
                <w:rFonts w:ascii="Arial Narrow" w:hAnsi="Arial Narrow" w:cs="Arial"/>
                <w:b/>
                <w:sz w:val="20"/>
                <w:szCs w:val="20"/>
              </w:rPr>
              <w:t xml:space="preserve">Renja SKPD </w:t>
            </w:r>
          </w:p>
        </w:tc>
      </w:tr>
      <w:tr w:rsidR="00254407" w:rsidRPr="00BC0EB6" w:rsidTr="00D22E23">
        <w:tc>
          <w:tcPr>
            <w:tcW w:w="527" w:type="dxa"/>
          </w:tcPr>
          <w:p w:rsidR="00254407" w:rsidRPr="00BC0EB6" w:rsidRDefault="00254407" w:rsidP="00254407">
            <w:pPr>
              <w:jc w:val="center"/>
              <w:rPr>
                <w:rFonts w:ascii="Arial Narrow" w:hAnsi="Arial Narrow" w:cs="Arial"/>
                <w:b/>
                <w:sz w:val="20"/>
                <w:szCs w:val="20"/>
              </w:rPr>
            </w:pPr>
          </w:p>
        </w:tc>
        <w:tc>
          <w:tcPr>
            <w:tcW w:w="2591" w:type="dxa"/>
          </w:tcPr>
          <w:p w:rsidR="00254407" w:rsidRPr="00BC0EB6" w:rsidRDefault="00254407" w:rsidP="00254407">
            <w:pPr>
              <w:jc w:val="center"/>
              <w:rPr>
                <w:rFonts w:ascii="Arial Narrow" w:hAnsi="Arial Narrow" w:cs="Arial"/>
                <w:b/>
                <w:sz w:val="20"/>
                <w:szCs w:val="20"/>
              </w:rPr>
            </w:pPr>
          </w:p>
        </w:tc>
        <w:tc>
          <w:tcPr>
            <w:tcW w:w="2802" w:type="dxa"/>
          </w:tcPr>
          <w:p w:rsidR="00254407" w:rsidRPr="00BC0EB6" w:rsidRDefault="00254407" w:rsidP="00254407">
            <w:pPr>
              <w:jc w:val="center"/>
              <w:rPr>
                <w:rFonts w:ascii="Arial Narrow" w:hAnsi="Arial Narrow" w:cs="Arial"/>
                <w:b/>
                <w:sz w:val="20"/>
                <w:szCs w:val="20"/>
              </w:rPr>
            </w:pPr>
          </w:p>
        </w:tc>
        <w:tc>
          <w:tcPr>
            <w:tcW w:w="709" w:type="dxa"/>
          </w:tcPr>
          <w:p w:rsidR="00254407" w:rsidRPr="00BC0EB6" w:rsidRDefault="00254407" w:rsidP="00254407">
            <w:pPr>
              <w:jc w:val="center"/>
              <w:rPr>
                <w:rFonts w:ascii="Arial Narrow" w:hAnsi="Arial Narrow"/>
                <w:b/>
                <w:sz w:val="20"/>
                <w:szCs w:val="20"/>
              </w:rPr>
            </w:pPr>
            <w:r w:rsidRPr="00BC0EB6">
              <w:rPr>
                <w:rFonts w:ascii="Arial Narrow" w:hAnsi="Arial Narrow"/>
                <w:b/>
                <w:sz w:val="20"/>
                <w:szCs w:val="20"/>
              </w:rPr>
              <w:t>K</w:t>
            </w:r>
          </w:p>
        </w:tc>
        <w:tc>
          <w:tcPr>
            <w:tcW w:w="1437" w:type="dxa"/>
          </w:tcPr>
          <w:p w:rsidR="00254407" w:rsidRPr="00BC0EB6" w:rsidRDefault="00254407" w:rsidP="00254407">
            <w:pPr>
              <w:jc w:val="center"/>
              <w:rPr>
                <w:rFonts w:ascii="Arial Narrow" w:hAnsi="Arial Narrow"/>
                <w:b/>
                <w:sz w:val="20"/>
                <w:szCs w:val="20"/>
              </w:rPr>
            </w:pPr>
            <w:r w:rsidRPr="00BC0EB6">
              <w:rPr>
                <w:rFonts w:ascii="Arial Narrow" w:hAnsi="Arial Narrow"/>
                <w:b/>
                <w:sz w:val="20"/>
                <w:szCs w:val="20"/>
              </w:rPr>
              <w:t>Rp.</w:t>
            </w:r>
          </w:p>
        </w:tc>
      </w:tr>
      <w:tr w:rsidR="00254407" w:rsidRPr="00D22E23" w:rsidTr="00D22E23">
        <w:tc>
          <w:tcPr>
            <w:tcW w:w="527" w:type="dxa"/>
          </w:tcPr>
          <w:p w:rsidR="00254407" w:rsidRPr="00D22E23" w:rsidRDefault="00D22E23" w:rsidP="00165DE4">
            <w:pPr>
              <w:jc w:val="center"/>
              <w:rPr>
                <w:rFonts w:ascii="Arial Narrow" w:hAnsi="Arial Narrow" w:cs="Arial"/>
                <w:b/>
                <w:i/>
                <w:sz w:val="16"/>
                <w:szCs w:val="16"/>
              </w:rPr>
            </w:pPr>
            <w:r w:rsidRPr="00D22E23">
              <w:rPr>
                <w:rFonts w:ascii="Arial Narrow" w:hAnsi="Arial Narrow" w:cs="Arial"/>
                <w:b/>
                <w:i/>
                <w:sz w:val="16"/>
                <w:szCs w:val="16"/>
              </w:rPr>
              <w:t>(1)</w:t>
            </w:r>
          </w:p>
        </w:tc>
        <w:tc>
          <w:tcPr>
            <w:tcW w:w="2591" w:type="dxa"/>
          </w:tcPr>
          <w:p w:rsidR="00254407" w:rsidRPr="00D22E23" w:rsidRDefault="00D22E23" w:rsidP="00165DE4">
            <w:pPr>
              <w:jc w:val="center"/>
              <w:rPr>
                <w:rFonts w:ascii="Arial Narrow" w:hAnsi="Arial Narrow" w:cs="Arial"/>
                <w:b/>
                <w:i/>
                <w:sz w:val="16"/>
                <w:szCs w:val="16"/>
              </w:rPr>
            </w:pPr>
            <w:r w:rsidRPr="00D22E23">
              <w:rPr>
                <w:rFonts w:ascii="Arial Narrow" w:hAnsi="Arial Narrow" w:cs="Arial"/>
                <w:b/>
                <w:i/>
                <w:sz w:val="16"/>
                <w:szCs w:val="16"/>
              </w:rPr>
              <w:t>(2)</w:t>
            </w:r>
          </w:p>
        </w:tc>
        <w:tc>
          <w:tcPr>
            <w:tcW w:w="2802" w:type="dxa"/>
          </w:tcPr>
          <w:p w:rsidR="00254407" w:rsidRPr="00D22E23" w:rsidRDefault="00D22E23" w:rsidP="00165DE4">
            <w:pPr>
              <w:jc w:val="center"/>
              <w:rPr>
                <w:rFonts w:ascii="Arial Narrow" w:hAnsi="Arial Narrow" w:cs="Arial"/>
                <w:b/>
                <w:i/>
                <w:sz w:val="16"/>
                <w:szCs w:val="16"/>
              </w:rPr>
            </w:pPr>
            <w:r w:rsidRPr="00D22E23">
              <w:rPr>
                <w:rFonts w:ascii="Arial Narrow" w:hAnsi="Arial Narrow" w:cs="Arial"/>
                <w:b/>
                <w:i/>
                <w:sz w:val="16"/>
                <w:szCs w:val="16"/>
              </w:rPr>
              <w:t>(3)</w:t>
            </w:r>
          </w:p>
        </w:tc>
        <w:tc>
          <w:tcPr>
            <w:tcW w:w="709" w:type="dxa"/>
          </w:tcPr>
          <w:p w:rsidR="00254407" w:rsidRPr="00D22E23" w:rsidRDefault="00D22E23" w:rsidP="00165DE4">
            <w:pPr>
              <w:jc w:val="center"/>
              <w:rPr>
                <w:rFonts w:ascii="Arial Narrow" w:hAnsi="Arial Narrow" w:cs="Arial"/>
                <w:b/>
                <w:i/>
                <w:sz w:val="16"/>
                <w:szCs w:val="16"/>
              </w:rPr>
            </w:pPr>
            <w:r w:rsidRPr="00D22E23">
              <w:rPr>
                <w:rFonts w:ascii="Arial Narrow" w:hAnsi="Arial Narrow" w:cs="Arial"/>
                <w:b/>
                <w:i/>
                <w:sz w:val="16"/>
                <w:szCs w:val="16"/>
              </w:rPr>
              <w:t>(4)</w:t>
            </w:r>
          </w:p>
        </w:tc>
        <w:tc>
          <w:tcPr>
            <w:tcW w:w="1437" w:type="dxa"/>
          </w:tcPr>
          <w:p w:rsidR="00254407" w:rsidRPr="00D22E23" w:rsidRDefault="00D22E23" w:rsidP="00165DE4">
            <w:pPr>
              <w:jc w:val="center"/>
              <w:rPr>
                <w:rFonts w:ascii="Arial Narrow" w:hAnsi="Arial Narrow" w:cs="Arial"/>
                <w:b/>
                <w:i/>
                <w:sz w:val="16"/>
                <w:szCs w:val="16"/>
              </w:rPr>
            </w:pPr>
            <w:r w:rsidRPr="00D22E23">
              <w:rPr>
                <w:rFonts w:ascii="Arial Narrow" w:hAnsi="Arial Narrow" w:cs="Arial"/>
                <w:b/>
                <w:i/>
                <w:sz w:val="16"/>
                <w:szCs w:val="16"/>
              </w:rPr>
              <w:t>(5)</w:t>
            </w:r>
          </w:p>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1</w:t>
            </w:r>
          </w:p>
        </w:tc>
        <w:tc>
          <w:tcPr>
            <w:tcW w:w="2591" w:type="dxa"/>
          </w:tcPr>
          <w:p w:rsidR="00BC0EB6" w:rsidRPr="00BC0EB6" w:rsidRDefault="00BC0EB6" w:rsidP="00AC0FF2">
            <w:pPr>
              <w:rPr>
                <w:rFonts w:ascii="Arial Narrow" w:hAnsi="Arial Narrow"/>
                <w:b/>
                <w:sz w:val="20"/>
                <w:szCs w:val="20"/>
              </w:rPr>
            </w:pPr>
            <w:r w:rsidRPr="00BC0EB6">
              <w:rPr>
                <w:rFonts w:ascii="Arial Narrow" w:hAnsi="Arial Narrow"/>
                <w:b/>
                <w:sz w:val="20"/>
                <w:szCs w:val="20"/>
              </w:rPr>
              <w:t>Program Pelayanan Administrasi Perkantoran</w:t>
            </w:r>
          </w:p>
        </w:tc>
        <w:tc>
          <w:tcPr>
            <w:tcW w:w="2802" w:type="dxa"/>
          </w:tcPr>
          <w:p w:rsidR="00BC0EB6" w:rsidRPr="00BC0EB6" w:rsidRDefault="00BC0EB6" w:rsidP="00AC0FF2">
            <w:pPr>
              <w:rPr>
                <w:rFonts w:ascii="Arial Narrow" w:hAnsi="Arial Narrow"/>
                <w:b/>
                <w:sz w:val="20"/>
                <w:szCs w:val="20"/>
              </w:rPr>
            </w:pPr>
            <w:r w:rsidRPr="00BC0EB6">
              <w:rPr>
                <w:rFonts w:ascii="Arial Narrow" w:hAnsi="Arial Narrow"/>
                <w:b/>
                <w:sz w:val="20"/>
                <w:szCs w:val="20"/>
              </w:rPr>
              <w:t>Terwujudnya sistem administrasi perkantoran yang benar, baik dan profesional</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171</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4.714.204.400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Jasa Surat Menyurat</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Meningkatnya pelayanan administrasi surat menyurat</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20.400.000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Jasa Komunikasi, Sumber Daya Air dan Listrik</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jasa komunikasi, sumber daya air dan listrik</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598.400.000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Jasa Administrasi Keuangan</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jasa  dan pengelola administrasi keuangan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164.130.000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Jasa Kebersihan Kantor</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jasa pelayanan kebersihan kantor</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117.000.000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Alat Tulis Kantor</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alat tulis kantor dalam menunjang pelaksanaan tugas</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101.200.000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Barang Cetakan dan Penggandaan</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barang cetakan dan penggandaan dalam menunjang pelaksanaan tugas</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152.400.000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Peralatan dan Perlengkapan Kantor</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Meningkatnya sarana pendukung kediklatan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199.085.000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Bahan Logistik Kantor</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Logistik Operasional Kantor</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31.726.000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Makanan dan Minuman</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makanan dan minuman keperluan kantor dengan baik</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39.750.000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Rapat-rapat Koordinasi dan Konsultasi Ke Luar Daerah</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Terlaksananya Koordinasi Konsultasi ke Pusat dan Antar Daerah</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417.277.400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Jasa Pengelolaaan Pelayanan Administrasi Perkantoran</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Meningkatnya jasa pengelolaan pelayanan administrasi perkantoran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2.316.780.000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Pengelolaan Website</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Meningkatnya Informasi Bidang Kepegawaian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92.720.000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Koordinasi dan Konsolidasii Ke dalam Daerah</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Terlaksananya rapat-rapat koordinasi dan konsultasi ke dalam daerah</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215.736.000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Penyediaan Komponen Instalasi Listrik/Penerangan Bangunan Kantor</w:t>
            </w:r>
          </w:p>
        </w:tc>
        <w:tc>
          <w:tcPr>
            <w:tcW w:w="2802" w:type="dxa"/>
          </w:tcPr>
          <w:p w:rsidR="00BC0EB6" w:rsidRPr="00BC0EB6" w:rsidRDefault="00BC0EB6" w:rsidP="00AC0FF2">
            <w:pPr>
              <w:rPr>
                <w:rFonts w:ascii="Arial Narrow" w:hAnsi="Arial Narrow"/>
                <w:sz w:val="20"/>
                <w:szCs w:val="20"/>
              </w:rPr>
            </w:pPr>
            <w:r w:rsidRPr="00BC0EB6">
              <w:rPr>
                <w:rFonts w:ascii="Arial Narrow" w:hAnsi="Arial Narrow"/>
                <w:sz w:val="20"/>
                <w:szCs w:val="20"/>
              </w:rPr>
              <w:t>Tersedianya dan Terciptanya Penerangan Lingkungan Kantor Lebih Baik Selama 12 Bulan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247.600.000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AC0FF2">
            <w:pPr>
              <w:rPr>
                <w:rFonts w:ascii="Arial Narrow" w:hAnsi="Arial Narrow"/>
                <w:sz w:val="20"/>
                <w:szCs w:val="20"/>
              </w:rPr>
            </w:pPr>
          </w:p>
        </w:tc>
        <w:tc>
          <w:tcPr>
            <w:tcW w:w="2802" w:type="dxa"/>
          </w:tcPr>
          <w:p w:rsidR="00BC0EB6" w:rsidRPr="00BC0EB6" w:rsidRDefault="00BC0EB6" w:rsidP="00AC0FF2">
            <w:pPr>
              <w:rPr>
                <w:rFonts w:ascii="Arial Narrow" w:hAnsi="Arial Narrow"/>
                <w:sz w:val="20"/>
                <w:szCs w:val="20"/>
              </w:rPr>
            </w:pPr>
          </w:p>
        </w:tc>
        <w:tc>
          <w:tcPr>
            <w:tcW w:w="709" w:type="dxa"/>
          </w:tcPr>
          <w:p w:rsidR="00BC0EB6" w:rsidRPr="00BC0EB6" w:rsidRDefault="00BC0EB6" w:rsidP="00AC0FF2">
            <w:pPr>
              <w:rPr>
                <w:rFonts w:ascii="Arial Narrow" w:hAnsi="Arial Narrow"/>
                <w:sz w:val="20"/>
                <w:szCs w:val="20"/>
              </w:rPr>
            </w:pPr>
          </w:p>
        </w:tc>
        <w:tc>
          <w:tcPr>
            <w:tcW w:w="1437" w:type="dxa"/>
          </w:tcPr>
          <w:p w:rsidR="00BC0EB6" w:rsidRPr="00BC0EB6" w:rsidRDefault="00BC0EB6" w:rsidP="00AC0FF2">
            <w:pPr>
              <w:rPr>
                <w:rFonts w:ascii="Arial Narrow" w:hAnsi="Arial Narrow"/>
                <w:sz w:val="20"/>
                <w:szCs w:val="20"/>
              </w:rPr>
            </w:pPr>
          </w:p>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2</w:t>
            </w:r>
          </w:p>
        </w:tc>
        <w:tc>
          <w:tcPr>
            <w:tcW w:w="2591" w:type="dxa"/>
          </w:tcPr>
          <w:p w:rsidR="00BC0EB6" w:rsidRPr="00BC0EB6" w:rsidRDefault="00BC0EB6" w:rsidP="00FD5069">
            <w:pPr>
              <w:rPr>
                <w:rFonts w:ascii="Arial Narrow" w:hAnsi="Arial Narrow"/>
                <w:b/>
                <w:sz w:val="20"/>
                <w:szCs w:val="20"/>
              </w:rPr>
            </w:pPr>
            <w:r w:rsidRPr="00BC0EB6">
              <w:rPr>
                <w:rFonts w:ascii="Arial Narrow" w:hAnsi="Arial Narrow"/>
                <w:b/>
                <w:sz w:val="20"/>
                <w:szCs w:val="20"/>
              </w:rPr>
              <w:t>Program Peningkatan Sarana dan Prasarana Aparatur</w:t>
            </w:r>
          </w:p>
        </w:tc>
        <w:tc>
          <w:tcPr>
            <w:tcW w:w="2802" w:type="dxa"/>
          </w:tcPr>
          <w:p w:rsidR="00BC0EB6" w:rsidRPr="00BC0EB6" w:rsidRDefault="00BC0EB6" w:rsidP="00FD5069">
            <w:pPr>
              <w:rPr>
                <w:rFonts w:ascii="Arial Narrow" w:hAnsi="Arial Narrow"/>
                <w:b/>
                <w:sz w:val="20"/>
                <w:szCs w:val="20"/>
              </w:rPr>
            </w:pPr>
            <w:r w:rsidRPr="00BC0EB6">
              <w:rPr>
                <w:rFonts w:ascii="Arial Narrow" w:hAnsi="Arial Narrow"/>
                <w:b/>
                <w:sz w:val="20"/>
                <w:szCs w:val="20"/>
              </w:rPr>
              <w:t>Terwujudnya peningkatan kualitas dan kuantitas sarana dan prasarana penunjang Aparatur Daerah</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45</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2.363.181.000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Pemeliharaan rutin /berkala gedung kantor</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terpeliharanya gedung kantor BKD</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832.360.000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Pemeliharaan rutin/berkala kendaraan dinas/operasional</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Terpeliharanyakendaraan dinas/operasional BKD</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413.830.000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Pengadaan peralatan gedung kantor</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tersedianya peralatan gedung kantor yang lebih baik</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 </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209.320.000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lastRenderedPageBreak/>
              <w:t>No</w:t>
            </w:r>
          </w:p>
        </w:tc>
        <w:tc>
          <w:tcPr>
            <w:tcW w:w="2591"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Program dan Kegiatan</w:t>
            </w:r>
          </w:p>
        </w:tc>
        <w:tc>
          <w:tcPr>
            <w:tcW w:w="2802"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Indikator Kinerja Program (outcome)/Kegiatan (output)</w:t>
            </w:r>
          </w:p>
          <w:p w:rsidR="00D22E23" w:rsidRPr="00BC0EB6" w:rsidRDefault="00D22E23" w:rsidP="00B50120">
            <w:pPr>
              <w:jc w:val="center"/>
              <w:rPr>
                <w:rFonts w:ascii="Arial Narrow" w:hAnsi="Arial Narrow" w:cs="Arial"/>
                <w:b/>
                <w:sz w:val="20"/>
                <w:szCs w:val="20"/>
              </w:rPr>
            </w:pPr>
          </w:p>
        </w:tc>
        <w:tc>
          <w:tcPr>
            <w:tcW w:w="2146" w:type="dxa"/>
            <w:gridSpan w:val="2"/>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 xml:space="preserve">Target Kinerja dan Anggaran </w:t>
            </w:r>
          </w:p>
          <w:p w:rsidR="00D22E23" w:rsidRPr="00BC0EB6" w:rsidRDefault="00D22E23" w:rsidP="00B50120">
            <w:pPr>
              <w:jc w:val="center"/>
              <w:rPr>
                <w:rFonts w:ascii="Arial Narrow" w:hAnsi="Arial Narrow" w:cs="Arial"/>
                <w:b/>
                <w:sz w:val="20"/>
                <w:szCs w:val="20"/>
              </w:rPr>
            </w:pPr>
            <w:r>
              <w:rPr>
                <w:rFonts w:ascii="Arial Narrow" w:hAnsi="Arial Narrow" w:cs="Arial"/>
                <w:b/>
                <w:sz w:val="20"/>
                <w:szCs w:val="20"/>
              </w:rPr>
              <w:t xml:space="preserve">Renja SKPD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p>
        </w:tc>
        <w:tc>
          <w:tcPr>
            <w:tcW w:w="2591" w:type="dxa"/>
          </w:tcPr>
          <w:p w:rsidR="00D22E23" w:rsidRPr="00BC0EB6" w:rsidRDefault="00D22E23" w:rsidP="00B50120">
            <w:pPr>
              <w:jc w:val="center"/>
              <w:rPr>
                <w:rFonts w:ascii="Arial Narrow" w:hAnsi="Arial Narrow" w:cs="Arial"/>
                <w:b/>
                <w:sz w:val="20"/>
                <w:szCs w:val="20"/>
              </w:rPr>
            </w:pPr>
          </w:p>
        </w:tc>
        <w:tc>
          <w:tcPr>
            <w:tcW w:w="2802" w:type="dxa"/>
          </w:tcPr>
          <w:p w:rsidR="00D22E23" w:rsidRPr="00BC0EB6" w:rsidRDefault="00D22E23" w:rsidP="00B50120">
            <w:pPr>
              <w:jc w:val="center"/>
              <w:rPr>
                <w:rFonts w:ascii="Arial Narrow" w:hAnsi="Arial Narrow" w:cs="Arial"/>
                <w:b/>
                <w:sz w:val="20"/>
                <w:szCs w:val="20"/>
              </w:rPr>
            </w:pPr>
          </w:p>
        </w:tc>
        <w:tc>
          <w:tcPr>
            <w:tcW w:w="709"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K</w:t>
            </w:r>
          </w:p>
        </w:tc>
        <w:tc>
          <w:tcPr>
            <w:tcW w:w="1437"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Rp.</w:t>
            </w:r>
          </w:p>
        </w:tc>
      </w:tr>
      <w:tr w:rsidR="00D22E23" w:rsidRPr="00D22E23" w:rsidTr="00B50120">
        <w:tc>
          <w:tcPr>
            <w:tcW w:w="52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(1)</w:t>
            </w:r>
          </w:p>
        </w:tc>
        <w:tc>
          <w:tcPr>
            <w:tcW w:w="2591"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(2)</w:t>
            </w:r>
          </w:p>
        </w:tc>
        <w:tc>
          <w:tcPr>
            <w:tcW w:w="2802"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(3)</w:t>
            </w:r>
          </w:p>
        </w:tc>
        <w:tc>
          <w:tcPr>
            <w:tcW w:w="709"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(4)</w:t>
            </w:r>
          </w:p>
        </w:tc>
        <w:tc>
          <w:tcPr>
            <w:tcW w:w="143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(5)</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Pengadaan Meubelair</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tersedianya meubelair kantor yang lebih baik</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3 </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205.671.000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pemeliharaan rutin/berkala peralatan gedung kantor</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Terpeliharanya peralatan gedung kantor</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12 </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206.000.000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Pengadaan mesin/kartu absensi</w:t>
            </w:r>
          </w:p>
        </w:tc>
        <w:tc>
          <w:tcPr>
            <w:tcW w:w="2802" w:type="dxa"/>
          </w:tcPr>
          <w:p w:rsidR="00BC0EB6" w:rsidRPr="00BC0EB6" w:rsidRDefault="00BC0EB6" w:rsidP="00FD5069">
            <w:pPr>
              <w:rPr>
                <w:rFonts w:ascii="Arial Narrow" w:hAnsi="Arial Narrow"/>
                <w:sz w:val="20"/>
                <w:szCs w:val="20"/>
              </w:rPr>
            </w:pPr>
            <w:r w:rsidRPr="00BC0EB6">
              <w:rPr>
                <w:rFonts w:ascii="Arial Narrow" w:hAnsi="Arial Narrow"/>
                <w:sz w:val="20"/>
                <w:szCs w:val="20"/>
              </w:rPr>
              <w:t>16 Peralatan dan Perlengkapan finger Print beserta Sistem Absensi berupa Finger Print, Komputer, Notebook, Printer, Hub, UPS dan Software, Komputer</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 </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496.000.000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974126" w:rsidRDefault="00BC0EB6" w:rsidP="00FD5069"/>
        </w:tc>
        <w:tc>
          <w:tcPr>
            <w:tcW w:w="2802" w:type="dxa"/>
          </w:tcPr>
          <w:p w:rsidR="00BC0EB6" w:rsidRPr="00974126" w:rsidRDefault="00BC0EB6" w:rsidP="00FD5069"/>
        </w:tc>
        <w:tc>
          <w:tcPr>
            <w:tcW w:w="709" w:type="dxa"/>
          </w:tcPr>
          <w:p w:rsidR="00BC0EB6" w:rsidRPr="00974126" w:rsidRDefault="00BC0EB6" w:rsidP="00FD5069"/>
        </w:tc>
        <w:tc>
          <w:tcPr>
            <w:tcW w:w="1437" w:type="dxa"/>
          </w:tcPr>
          <w:p w:rsidR="00BC0EB6" w:rsidRPr="00974126" w:rsidRDefault="00BC0EB6" w:rsidP="00FD5069"/>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3</w:t>
            </w:r>
          </w:p>
        </w:tc>
        <w:tc>
          <w:tcPr>
            <w:tcW w:w="2591" w:type="dxa"/>
          </w:tcPr>
          <w:p w:rsidR="00BC0EB6" w:rsidRPr="00BC0EB6" w:rsidRDefault="00BC0EB6" w:rsidP="00222BE8">
            <w:pPr>
              <w:rPr>
                <w:rFonts w:ascii="Arial Narrow" w:hAnsi="Arial Narrow"/>
                <w:b/>
                <w:sz w:val="20"/>
                <w:szCs w:val="20"/>
              </w:rPr>
            </w:pPr>
            <w:r w:rsidRPr="00BC0EB6">
              <w:rPr>
                <w:rFonts w:ascii="Arial Narrow" w:hAnsi="Arial Narrow"/>
                <w:b/>
                <w:sz w:val="20"/>
                <w:szCs w:val="20"/>
              </w:rPr>
              <w:t>Program Peningkatan Pengembangan Sistem Pelaporan Capaian Kinerja dan Keuangan</w:t>
            </w:r>
          </w:p>
        </w:tc>
        <w:tc>
          <w:tcPr>
            <w:tcW w:w="2802" w:type="dxa"/>
          </w:tcPr>
          <w:p w:rsidR="00BC0EB6" w:rsidRPr="00BC0EB6" w:rsidRDefault="00BC0EB6" w:rsidP="00222BE8">
            <w:pPr>
              <w:rPr>
                <w:rFonts w:ascii="Arial Narrow" w:hAnsi="Arial Narrow"/>
                <w:b/>
                <w:sz w:val="20"/>
                <w:szCs w:val="20"/>
              </w:rPr>
            </w:pPr>
            <w:r w:rsidRPr="00BC0EB6">
              <w:rPr>
                <w:rFonts w:ascii="Arial Narrow" w:hAnsi="Arial Narrow"/>
                <w:b/>
                <w:sz w:val="20"/>
                <w:szCs w:val="20"/>
              </w:rPr>
              <w:t>Persentase Peningkatan Capaian Kinerja dan Keuangan</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8</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221.265.000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222BE8">
            <w:pPr>
              <w:rPr>
                <w:rFonts w:ascii="Arial Narrow" w:hAnsi="Arial Narrow"/>
                <w:sz w:val="20"/>
                <w:szCs w:val="20"/>
              </w:rPr>
            </w:pPr>
            <w:r w:rsidRPr="00BC0EB6">
              <w:rPr>
                <w:rFonts w:ascii="Arial Narrow" w:hAnsi="Arial Narrow"/>
                <w:sz w:val="20"/>
                <w:szCs w:val="20"/>
              </w:rPr>
              <w:t>Penyusunan Dokumen Perencanaan Perangkat Daerah</w:t>
            </w:r>
          </w:p>
        </w:tc>
        <w:tc>
          <w:tcPr>
            <w:tcW w:w="2802" w:type="dxa"/>
          </w:tcPr>
          <w:p w:rsidR="00BC0EB6" w:rsidRPr="00BC0EB6" w:rsidRDefault="00BC0EB6" w:rsidP="00222BE8">
            <w:pPr>
              <w:rPr>
                <w:rFonts w:ascii="Arial Narrow" w:hAnsi="Arial Narrow"/>
                <w:sz w:val="20"/>
                <w:szCs w:val="20"/>
              </w:rPr>
            </w:pPr>
            <w:r w:rsidRPr="00BC0EB6">
              <w:rPr>
                <w:rFonts w:ascii="Arial Narrow" w:hAnsi="Arial Narrow"/>
                <w:sz w:val="20"/>
                <w:szCs w:val="20"/>
              </w:rPr>
              <w:t>Tersedianya dokumen Renstra PD 2017-2022, Renja PD 2018 dan Renja Perubahan PD Tahun 2017</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159.815.000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222BE8">
            <w:pPr>
              <w:rPr>
                <w:rFonts w:ascii="Arial Narrow" w:hAnsi="Arial Narrow"/>
                <w:sz w:val="20"/>
                <w:szCs w:val="20"/>
              </w:rPr>
            </w:pPr>
            <w:r w:rsidRPr="00BC0EB6">
              <w:rPr>
                <w:rFonts w:ascii="Arial Narrow" w:hAnsi="Arial Narrow"/>
                <w:sz w:val="20"/>
                <w:szCs w:val="20"/>
              </w:rPr>
              <w:t>Penyusunan Laporan Kinerja dan Keuangan Perangkat Daerah</w:t>
            </w:r>
          </w:p>
        </w:tc>
        <w:tc>
          <w:tcPr>
            <w:tcW w:w="2802" w:type="dxa"/>
          </w:tcPr>
          <w:p w:rsidR="00BC0EB6" w:rsidRPr="00BC0EB6" w:rsidRDefault="00BC0EB6" w:rsidP="00222BE8">
            <w:pPr>
              <w:rPr>
                <w:rFonts w:ascii="Arial Narrow" w:hAnsi="Arial Narrow"/>
                <w:sz w:val="20"/>
                <w:szCs w:val="20"/>
              </w:rPr>
            </w:pPr>
            <w:r w:rsidRPr="00BC0EB6">
              <w:rPr>
                <w:rFonts w:ascii="Arial Narrow" w:hAnsi="Arial Narrow"/>
                <w:sz w:val="20"/>
                <w:szCs w:val="20"/>
              </w:rPr>
              <w:t>Tersedianya data capaian kinerja dan keuangan PD</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5</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61.450.000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536711" w:rsidRDefault="00BC0EB6" w:rsidP="00222BE8"/>
        </w:tc>
        <w:tc>
          <w:tcPr>
            <w:tcW w:w="2802" w:type="dxa"/>
          </w:tcPr>
          <w:p w:rsidR="00BC0EB6" w:rsidRPr="00536711" w:rsidRDefault="00BC0EB6" w:rsidP="00222BE8"/>
        </w:tc>
        <w:tc>
          <w:tcPr>
            <w:tcW w:w="709" w:type="dxa"/>
          </w:tcPr>
          <w:p w:rsidR="00BC0EB6" w:rsidRPr="00536711" w:rsidRDefault="00BC0EB6" w:rsidP="00222BE8"/>
        </w:tc>
        <w:tc>
          <w:tcPr>
            <w:tcW w:w="1437" w:type="dxa"/>
          </w:tcPr>
          <w:p w:rsidR="00BC0EB6" w:rsidRPr="00536711" w:rsidRDefault="00BC0EB6" w:rsidP="00222BE8"/>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4</w:t>
            </w:r>
          </w:p>
        </w:tc>
        <w:tc>
          <w:tcPr>
            <w:tcW w:w="2591" w:type="dxa"/>
          </w:tcPr>
          <w:p w:rsidR="00BC0EB6" w:rsidRPr="00BC0EB6" w:rsidRDefault="00BC0EB6" w:rsidP="00BC71A1">
            <w:pPr>
              <w:rPr>
                <w:rFonts w:ascii="Arial Narrow" w:hAnsi="Arial Narrow"/>
                <w:b/>
                <w:sz w:val="20"/>
                <w:szCs w:val="20"/>
              </w:rPr>
            </w:pPr>
            <w:r w:rsidRPr="00BC0EB6">
              <w:rPr>
                <w:rFonts w:ascii="Arial Narrow" w:hAnsi="Arial Narrow"/>
                <w:b/>
                <w:sz w:val="20"/>
                <w:szCs w:val="20"/>
              </w:rPr>
              <w:t>Program Peningkatan Disiplin Aparatur</w:t>
            </w:r>
          </w:p>
        </w:tc>
        <w:tc>
          <w:tcPr>
            <w:tcW w:w="2802" w:type="dxa"/>
          </w:tcPr>
          <w:p w:rsidR="00BC0EB6" w:rsidRPr="00BC0EB6" w:rsidRDefault="00BC0EB6" w:rsidP="00BC71A1">
            <w:pPr>
              <w:rPr>
                <w:rFonts w:ascii="Arial Narrow" w:hAnsi="Arial Narrow"/>
                <w:b/>
                <w:sz w:val="20"/>
                <w:szCs w:val="20"/>
              </w:rPr>
            </w:pPr>
            <w:r w:rsidRPr="00BC0EB6">
              <w:rPr>
                <w:rFonts w:ascii="Arial Narrow" w:hAnsi="Arial Narrow"/>
                <w:b/>
                <w:sz w:val="20"/>
                <w:szCs w:val="20"/>
              </w:rPr>
              <w:t>Meningkatnya disiplin aparatur dalam menjalankan tugas dan fungsinya</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206</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256.010.000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BC71A1">
            <w:pPr>
              <w:rPr>
                <w:rFonts w:ascii="Arial Narrow" w:hAnsi="Arial Narrow"/>
                <w:sz w:val="20"/>
                <w:szCs w:val="20"/>
              </w:rPr>
            </w:pPr>
            <w:r w:rsidRPr="00BC0EB6">
              <w:rPr>
                <w:rFonts w:ascii="Arial Narrow" w:hAnsi="Arial Narrow"/>
                <w:sz w:val="20"/>
                <w:szCs w:val="20"/>
              </w:rPr>
              <w:t>Penyelesaian Permasalahan Pelanggaran Kode Etik dan Disiplin PNS dsan PTT di Lingkungan Pemprov. Kep. Babel</w:t>
            </w:r>
          </w:p>
        </w:tc>
        <w:tc>
          <w:tcPr>
            <w:tcW w:w="2802" w:type="dxa"/>
          </w:tcPr>
          <w:p w:rsidR="00BC0EB6" w:rsidRPr="00BC0EB6" w:rsidRDefault="00BC0EB6" w:rsidP="00BC71A1">
            <w:pPr>
              <w:rPr>
                <w:rFonts w:ascii="Arial Narrow" w:hAnsi="Arial Narrow"/>
                <w:sz w:val="20"/>
                <w:szCs w:val="20"/>
              </w:rPr>
            </w:pPr>
            <w:r w:rsidRPr="00BC0EB6">
              <w:rPr>
                <w:rFonts w:ascii="Arial Narrow" w:hAnsi="Arial Narrow"/>
                <w:sz w:val="20"/>
                <w:szCs w:val="20"/>
              </w:rPr>
              <w:t>Terlaksananya Penyelesaian permasalahan kasus Pelanggaran Kode Etik dan Disiplin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6</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197.150.000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BC71A1">
            <w:pPr>
              <w:rPr>
                <w:rFonts w:ascii="Arial Narrow" w:hAnsi="Arial Narrow"/>
                <w:sz w:val="20"/>
                <w:szCs w:val="20"/>
              </w:rPr>
            </w:pPr>
            <w:r w:rsidRPr="00BC0EB6">
              <w:rPr>
                <w:rFonts w:ascii="Arial Narrow" w:hAnsi="Arial Narrow"/>
                <w:sz w:val="20"/>
                <w:szCs w:val="20"/>
              </w:rPr>
              <w:t>Pelayanan Administrasi Kesejahteraan pegawai</w:t>
            </w:r>
          </w:p>
        </w:tc>
        <w:tc>
          <w:tcPr>
            <w:tcW w:w="2802" w:type="dxa"/>
          </w:tcPr>
          <w:p w:rsidR="00BC0EB6" w:rsidRPr="00BC0EB6" w:rsidRDefault="00BC0EB6" w:rsidP="00BC71A1">
            <w:pPr>
              <w:rPr>
                <w:rFonts w:ascii="Arial Narrow" w:hAnsi="Arial Narrow"/>
                <w:sz w:val="20"/>
                <w:szCs w:val="20"/>
              </w:rPr>
            </w:pPr>
            <w:r w:rsidRPr="00BC0EB6">
              <w:rPr>
                <w:rFonts w:ascii="Arial Narrow" w:hAnsi="Arial Narrow"/>
                <w:sz w:val="20"/>
                <w:szCs w:val="20"/>
              </w:rPr>
              <w:t>Terlaksananya Pembinaan, Pelayanan, dan Pengelolaan Administrasi Bidang Kesejahteraan Pegawai</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200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58.860.000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3A4683" w:rsidRDefault="00BC0EB6" w:rsidP="00BC71A1"/>
        </w:tc>
        <w:tc>
          <w:tcPr>
            <w:tcW w:w="2802" w:type="dxa"/>
          </w:tcPr>
          <w:p w:rsidR="00BC0EB6" w:rsidRPr="003A4683" w:rsidRDefault="00BC0EB6" w:rsidP="00BC71A1"/>
        </w:tc>
        <w:tc>
          <w:tcPr>
            <w:tcW w:w="709" w:type="dxa"/>
          </w:tcPr>
          <w:p w:rsidR="00BC0EB6" w:rsidRPr="003A4683" w:rsidRDefault="00BC0EB6" w:rsidP="00BC71A1"/>
        </w:tc>
        <w:tc>
          <w:tcPr>
            <w:tcW w:w="1437" w:type="dxa"/>
          </w:tcPr>
          <w:p w:rsidR="00BC0EB6" w:rsidRPr="003A4683" w:rsidRDefault="00BC0EB6" w:rsidP="00BC71A1"/>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5</w:t>
            </w:r>
          </w:p>
        </w:tc>
        <w:tc>
          <w:tcPr>
            <w:tcW w:w="2591" w:type="dxa"/>
          </w:tcPr>
          <w:p w:rsidR="00BC0EB6" w:rsidRPr="00BC0EB6" w:rsidRDefault="00BC0EB6" w:rsidP="004D7529">
            <w:pPr>
              <w:rPr>
                <w:rFonts w:ascii="Arial Narrow" w:hAnsi="Arial Narrow"/>
                <w:b/>
                <w:sz w:val="20"/>
                <w:szCs w:val="20"/>
              </w:rPr>
            </w:pPr>
            <w:r w:rsidRPr="00BC0EB6">
              <w:rPr>
                <w:rFonts w:ascii="Arial Narrow" w:hAnsi="Arial Narrow"/>
                <w:b/>
                <w:sz w:val="20"/>
                <w:szCs w:val="20"/>
              </w:rPr>
              <w:t>Program  peningkatan Kapasitas  Sumber daya aparatur</w:t>
            </w:r>
          </w:p>
        </w:tc>
        <w:tc>
          <w:tcPr>
            <w:tcW w:w="2802" w:type="dxa"/>
          </w:tcPr>
          <w:p w:rsidR="00BC0EB6" w:rsidRPr="00BC0EB6" w:rsidRDefault="00BC0EB6" w:rsidP="004D7529">
            <w:pPr>
              <w:rPr>
                <w:rFonts w:ascii="Arial Narrow" w:hAnsi="Arial Narrow"/>
                <w:b/>
                <w:sz w:val="20"/>
                <w:szCs w:val="20"/>
              </w:rPr>
            </w:pPr>
            <w:r w:rsidRPr="00BC0EB6">
              <w:rPr>
                <w:rFonts w:ascii="Arial Narrow" w:hAnsi="Arial Narrow"/>
                <w:b/>
                <w:sz w:val="20"/>
                <w:szCs w:val="20"/>
              </w:rPr>
              <w:t>Terwujudnya peningkatan Kapasitas Sumber Daya Aparatur Daerah</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1.335</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2.304.703.450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Fasilitasi Penyelesaian Masalah Pengangkatan dalam Pangkat, Golongan, Jabatan/Dupak Bagi Jabatan Fungsional Tertentu di Lingkungan Pemprov Kep. Babel</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Terlaksananya Penyelesaian Masalah Pengangkatan dalam Pangkat, Golongan, Jabatan/Dupak Bagi Jabatan Fungsional Tertentu di Lingkungan Pemprov Kep. Babel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45</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75.000.000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Penyelesaian Kenaikan Pangkat PNS Pemprov. Kep. Babel</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Terlaksananya penyelesaian Kenaikan Pangkat/ Jabatan, Pensiun Pegawai bagi PNS di Lingkungan Pemprov dan PNS Golongan IV. A ke atas di BKD Kab/Kota</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500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132.684.900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Pengambilan Sumpah Jabatan dan Pelantikan Pejabat Struktural</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 xml:space="preserve">Terlaksananya pengambilan Sumpah dan Pelantikan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54.106.700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lastRenderedPageBreak/>
              <w:t>No</w:t>
            </w:r>
          </w:p>
        </w:tc>
        <w:tc>
          <w:tcPr>
            <w:tcW w:w="2591"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Program dan Kegiatan</w:t>
            </w:r>
          </w:p>
        </w:tc>
        <w:tc>
          <w:tcPr>
            <w:tcW w:w="2802"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Indikator Kinerja Program (outcome)/Kegiatan (output)</w:t>
            </w:r>
          </w:p>
          <w:p w:rsidR="00D22E23" w:rsidRPr="00BC0EB6" w:rsidRDefault="00D22E23" w:rsidP="00B50120">
            <w:pPr>
              <w:jc w:val="center"/>
              <w:rPr>
                <w:rFonts w:ascii="Arial Narrow" w:hAnsi="Arial Narrow" w:cs="Arial"/>
                <w:b/>
                <w:sz w:val="20"/>
                <w:szCs w:val="20"/>
              </w:rPr>
            </w:pPr>
          </w:p>
        </w:tc>
        <w:tc>
          <w:tcPr>
            <w:tcW w:w="2146" w:type="dxa"/>
            <w:gridSpan w:val="2"/>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 xml:space="preserve">Target Kinerja dan Anggaran </w:t>
            </w:r>
          </w:p>
          <w:p w:rsidR="00D22E23" w:rsidRPr="00BC0EB6" w:rsidRDefault="00D22E23" w:rsidP="00B50120">
            <w:pPr>
              <w:jc w:val="center"/>
              <w:rPr>
                <w:rFonts w:ascii="Arial Narrow" w:hAnsi="Arial Narrow" w:cs="Arial"/>
                <w:b/>
                <w:sz w:val="20"/>
                <w:szCs w:val="20"/>
              </w:rPr>
            </w:pPr>
            <w:r>
              <w:rPr>
                <w:rFonts w:ascii="Arial Narrow" w:hAnsi="Arial Narrow" w:cs="Arial"/>
                <w:b/>
                <w:sz w:val="20"/>
                <w:szCs w:val="20"/>
              </w:rPr>
              <w:t xml:space="preserve">Renja SKPD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p>
        </w:tc>
        <w:tc>
          <w:tcPr>
            <w:tcW w:w="2591" w:type="dxa"/>
          </w:tcPr>
          <w:p w:rsidR="00D22E23" w:rsidRPr="00BC0EB6" w:rsidRDefault="00D22E23" w:rsidP="00B50120">
            <w:pPr>
              <w:jc w:val="center"/>
              <w:rPr>
                <w:rFonts w:ascii="Arial Narrow" w:hAnsi="Arial Narrow" w:cs="Arial"/>
                <w:b/>
                <w:sz w:val="20"/>
                <w:szCs w:val="20"/>
              </w:rPr>
            </w:pPr>
          </w:p>
        </w:tc>
        <w:tc>
          <w:tcPr>
            <w:tcW w:w="2802" w:type="dxa"/>
          </w:tcPr>
          <w:p w:rsidR="00D22E23" w:rsidRPr="00BC0EB6" w:rsidRDefault="00D22E23" w:rsidP="00B50120">
            <w:pPr>
              <w:jc w:val="center"/>
              <w:rPr>
                <w:rFonts w:ascii="Arial Narrow" w:hAnsi="Arial Narrow" w:cs="Arial"/>
                <w:b/>
                <w:sz w:val="20"/>
                <w:szCs w:val="20"/>
              </w:rPr>
            </w:pPr>
          </w:p>
        </w:tc>
        <w:tc>
          <w:tcPr>
            <w:tcW w:w="709"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K</w:t>
            </w:r>
          </w:p>
        </w:tc>
        <w:tc>
          <w:tcPr>
            <w:tcW w:w="1437"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Rp.</w:t>
            </w:r>
          </w:p>
        </w:tc>
      </w:tr>
      <w:tr w:rsidR="00D22E23" w:rsidRPr="00D22E23" w:rsidTr="00B50120">
        <w:tc>
          <w:tcPr>
            <w:tcW w:w="52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(1)</w:t>
            </w:r>
          </w:p>
        </w:tc>
        <w:tc>
          <w:tcPr>
            <w:tcW w:w="2591"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(2)</w:t>
            </w:r>
          </w:p>
        </w:tc>
        <w:tc>
          <w:tcPr>
            <w:tcW w:w="2802"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(3)</w:t>
            </w:r>
          </w:p>
        </w:tc>
        <w:tc>
          <w:tcPr>
            <w:tcW w:w="709"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(4)</w:t>
            </w:r>
          </w:p>
        </w:tc>
        <w:tc>
          <w:tcPr>
            <w:tcW w:w="143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(5)</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Sidang Badan Pertimbangan Jabatan dan Kepangkatan Pemprov.Kep.Babe</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Terlaksananya Sidang Baperjakat</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8</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122.961.600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Pembuatan Buku Profil Kepegawaian</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Buku Profil Kepegawaian Pemprov. Kep. Babel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200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124.954.000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Fasilitasi Penyusunan Regulasi Bidang Kepegawaian</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Tersedianya Regulasi Bidang Kepegawaian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100.000.000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Seleksi Penerimaan Calon PNS</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Terlaksananya Tes Calon PNS</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470.645.750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Seleksi Penerimaan Calon Praja IPDN</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Terpenuhinya Capra IPDN Prov. Kep. Babel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20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215.780.000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seleksi Jabatan Pimpinan Tinggi</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Terlaksananya seleksi jabatan pimpinan tinggi secara terbuka oleh Tim Panitia Seleksi Prov. Bangka Belitung</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694.078.000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Penilaian Angka Kredit Analis Kepegawaian</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Meningkatnya Kompetensi, wawasan serta Motivasi Analis Kepegawaian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10.599.500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Penerbitan Buletin Kepegawaian</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Tersedianya Tabloid Kepegawaian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56.906.000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 xml:space="preserve">penyusunan Formasi Pegawai Aparatur Sipil Negara </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 xml:space="preserve">Formasi Pegawai Aparatur Sipil Negara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120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142.027.000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 xml:space="preserve">Persiapan Pelaksanaan pengukuhan dan pelantikan serta pelaporan dewan pengurus kab/kota korpri </w:t>
            </w:r>
          </w:p>
        </w:tc>
        <w:tc>
          <w:tcPr>
            <w:tcW w:w="2802" w:type="dxa"/>
          </w:tcPr>
          <w:p w:rsidR="00BC0EB6" w:rsidRPr="00BC0EB6" w:rsidRDefault="00BC0EB6" w:rsidP="004D7529">
            <w:pPr>
              <w:rPr>
                <w:rFonts w:ascii="Arial Narrow" w:hAnsi="Arial Narrow"/>
                <w:sz w:val="20"/>
                <w:szCs w:val="20"/>
              </w:rPr>
            </w:pPr>
            <w:r w:rsidRPr="00BC0EB6">
              <w:rPr>
                <w:rFonts w:ascii="Arial Narrow" w:hAnsi="Arial Narrow"/>
                <w:sz w:val="20"/>
                <w:szCs w:val="20"/>
              </w:rPr>
              <w:t xml:space="preserve">Terlaksananya Persiapan Pelaksanaan pengukuhan dan pelantikan serta pelaporan dewan pengurus kab/kota korpri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104.960.000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4D7529">
            <w:pPr>
              <w:rPr>
                <w:rFonts w:ascii="Arial Narrow" w:hAnsi="Arial Narrow"/>
                <w:sz w:val="20"/>
                <w:szCs w:val="20"/>
              </w:rPr>
            </w:pPr>
          </w:p>
        </w:tc>
        <w:tc>
          <w:tcPr>
            <w:tcW w:w="2802" w:type="dxa"/>
          </w:tcPr>
          <w:p w:rsidR="00BC0EB6" w:rsidRPr="00BC0EB6" w:rsidRDefault="00BC0EB6" w:rsidP="004D7529">
            <w:pPr>
              <w:rPr>
                <w:rFonts w:ascii="Arial Narrow" w:hAnsi="Arial Narrow"/>
                <w:sz w:val="20"/>
                <w:szCs w:val="20"/>
              </w:rPr>
            </w:pPr>
          </w:p>
        </w:tc>
        <w:tc>
          <w:tcPr>
            <w:tcW w:w="709" w:type="dxa"/>
          </w:tcPr>
          <w:p w:rsidR="00BC0EB6" w:rsidRPr="00BC0EB6" w:rsidRDefault="00BC0EB6" w:rsidP="004D7529">
            <w:pPr>
              <w:rPr>
                <w:rFonts w:ascii="Arial Narrow" w:hAnsi="Arial Narrow"/>
                <w:sz w:val="20"/>
                <w:szCs w:val="20"/>
              </w:rPr>
            </w:pPr>
          </w:p>
        </w:tc>
        <w:tc>
          <w:tcPr>
            <w:tcW w:w="1437" w:type="dxa"/>
          </w:tcPr>
          <w:p w:rsidR="00BC0EB6" w:rsidRPr="00BC0EB6" w:rsidRDefault="00BC0EB6" w:rsidP="004D7529">
            <w:pPr>
              <w:rPr>
                <w:rFonts w:ascii="Arial Narrow" w:hAnsi="Arial Narrow"/>
                <w:sz w:val="20"/>
                <w:szCs w:val="20"/>
              </w:rPr>
            </w:pPr>
          </w:p>
        </w:tc>
      </w:tr>
      <w:tr w:rsidR="00BC0EB6" w:rsidRPr="00BC0EB6" w:rsidTr="00D22E23">
        <w:tc>
          <w:tcPr>
            <w:tcW w:w="527" w:type="dxa"/>
          </w:tcPr>
          <w:p w:rsidR="00BC0EB6" w:rsidRPr="00BC0EB6" w:rsidRDefault="00BC0EB6" w:rsidP="00165DE4">
            <w:pPr>
              <w:jc w:val="center"/>
              <w:rPr>
                <w:rFonts w:ascii="Arial Narrow" w:hAnsi="Arial Narrow" w:cs="Arial"/>
                <w:b/>
                <w:sz w:val="20"/>
                <w:szCs w:val="20"/>
              </w:rPr>
            </w:pPr>
            <w:r>
              <w:rPr>
                <w:rFonts w:ascii="Arial Narrow" w:hAnsi="Arial Narrow" w:cs="Arial"/>
                <w:b/>
                <w:sz w:val="20"/>
                <w:szCs w:val="20"/>
              </w:rPr>
              <w:t>6</w:t>
            </w:r>
          </w:p>
        </w:tc>
        <w:tc>
          <w:tcPr>
            <w:tcW w:w="2591" w:type="dxa"/>
          </w:tcPr>
          <w:p w:rsidR="00BC0EB6" w:rsidRPr="00BC0EB6" w:rsidRDefault="00BC0EB6" w:rsidP="00E41932">
            <w:pPr>
              <w:rPr>
                <w:rFonts w:ascii="Arial Narrow" w:hAnsi="Arial Narrow"/>
                <w:b/>
                <w:sz w:val="20"/>
                <w:szCs w:val="20"/>
              </w:rPr>
            </w:pPr>
            <w:r w:rsidRPr="00BC0EB6">
              <w:rPr>
                <w:rFonts w:ascii="Arial Narrow" w:hAnsi="Arial Narrow"/>
                <w:b/>
                <w:sz w:val="20"/>
                <w:szCs w:val="20"/>
              </w:rPr>
              <w:t>Program Pembinaan dan pengembangan aparatur</w:t>
            </w:r>
          </w:p>
        </w:tc>
        <w:tc>
          <w:tcPr>
            <w:tcW w:w="2802" w:type="dxa"/>
          </w:tcPr>
          <w:p w:rsidR="00BC0EB6" w:rsidRPr="00BC0EB6" w:rsidRDefault="00BC0EB6" w:rsidP="00E41932">
            <w:pPr>
              <w:rPr>
                <w:rFonts w:ascii="Arial Narrow" w:hAnsi="Arial Narrow"/>
                <w:b/>
                <w:sz w:val="20"/>
                <w:szCs w:val="20"/>
              </w:rPr>
            </w:pPr>
            <w:r w:rsidRPr="00BC0EB6">
              <w:rPr>
                <w:rFonts w:ascii="Arial Narrow" w:hAnsi="Arial Narrow"/>
                <w:b/>
                <w:sz w:val="20"/>
                <w:szCs w:val="20"/>
              </w:rPr>
              <w:t>Terlaksananya pembinaan dan pengembangan bagi aparatur</w:t>
            </w:r>
          </w:p>
        </w:tc>
        <w:tc>
          <w:tcPr>
            <w:tcW w:w="709"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1.008</w:t>
            </w:r>
          </w:p>
        </w:tc>
        <w:tc>
          <w:tcPr>
            <w:tcW w:w="1437" w:type="dxa"/>
          </w:tcPr>
          <w:p w:rsidR="00BC0EB6" w:rsidRPr="00BC0EB6" w:rsidRDefault="00BC0EB6" w:rsidP="00BC0EB6">
            <w:pPr>
              <w:jc w:val="right"/>
              <w:rPr>
                <w:rFonts w:ascii="Arial Narrow" w:hAnsi="Arial Narrow"/>
                <w:b/>
                <w:sz w:val="20"/>
                <w:szCs w:val="20"/>
              </w:rPr>
            </w:pPr>
            <w:r w:rsidRPr="00BC0EB6">
              <w:rPr>
                <w:rFonts w:ascii="Arial Narrow" w:hAnsi="Arial Narrow"/>
                <w:b/>
                <w:sz w:val="20"/>
                <w:szCs w:val="20"/>
              </w:rPr>
              <w:t>8.153.317.890</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Pengembangan Kompetensi PNS memalui kediklatan dan Bimtek</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Terlakjsananya pengembangan Kompetensi PNS Melalui Diklat dan Bimtek</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967.537.500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Seleksi Penerimaan Pegawai Tugas Belajar</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Terlaksannya Seleksi Penerimaan Pegawai Tugas Belajar</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74.408.000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Pembinaan Bagi PNS di Lingkungan Pemprov. Kep. Babel</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pembinaan Aparatur CPNS/PNS/PTT</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6</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141.328.495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Diseminasi Beasiswa Kerjasama Pendidikan Kedinasan Provinsi Kepulauan Bangka Belitung</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diseminasi Beasiswa Kerjasama Pendidikan Kedinasan</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161.523.000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Fasilitasi Pendidikan Bagi PNS di Lingkungan Pemprov. Kep. Bangka</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Bantuan Biaya Pendidikan Bagi PNS di Lingkungan Pemprov. Kep. Bangka</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42</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2.186.560.000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Assesment Aparatur Provinsi Kepulauan Bangka Belitung</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PNS Golongan III dan IV yang Berkompetensi</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265.695.000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Pendidikan dan Pelatihan Kepemimpinan Tingkat III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Diklat PIM III selama 97 hari kerja, 254 JP atau 30 hari pembelajaran klasikal dan 603 JP atau 67 hari pembelajaran Non Klasikal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874.543.000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Pendidikan dan Pelatihan Kepemimpinan Tingkat IV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PIM Tk.IV selama 103 Hari Kerja (893 JP)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768.091.000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lastRenderedPageBreak/>
              <w:t>No</w:t>
            </w:r>
          </w:p>
        </w:tc>
        <w:tc>
          <w:tcPr>
            <w:tcW w:w="2591"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Program dan Kegiatan</w:t>
            </w:r>
          </w:p>
        </w:tc>
        <w:tc>
          <w:tcPr>
            <w:tcW w:w="2802" w:type="dxa"/>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Indikator Kinerja Program (outcome)/Kegiatan (output)</w:t>
            </w:r>
          </w:p>
          <w:p w:rsidR="00D22E23" w:rsidRPr="00BC0EB6" w:rsidRDefault="00D22E23" w:rsidP="00B50120">
            <w:pPr>
              <w:jc w:val="center"/>
              <w:rPr>
                <w:rFonts w:ascii="Arial Narrow" w:hAnsi="Arial Narrow" w:cs="Arial"/>
                <w:b/>
                <w:sz w:val="20"/>
                <w:szCs w:val="20"/>
              </w:rPr>
            </w:pPr>
          </w:p>
        </w:tc>
        <w:tc>
          <w:tcPr>
            <w:tcW w:w="2146" w:type="dxa"/>
            <w:gridSpan w:val="2"/>
          </w:tcPr>
          <w:p w:rsidR="00D22E23" w:rsidRPr="00BC0EB6" w:rsidRDefault="00D22E23" w:rsidP="00B50120">
            <w:pPr>
              <w:jc w:val="center"/>
              <w:rPr>
                <w:rFonts w:ascii="Arial Narrow" w:hAnsi="Arial Narrow" w:cs="Arial"/>
                <w:b/>
                <w:sz w:val="20"/>
                <w:szCs w:val="20"/>
              </w:rPr>
            </w:pPr>
            <w:r w:rsidRPr="00BC0EB6">
              <w:rPr>
                <w:rFonts w:ascii="Arial Narrow" w:hAnsi="Arial Narrow" w:cs="Arial"/>
                <w:b/>
                <w:sz w:val="20"/>
                <w:szCs w:val="20"/>
              </w:rPr>
              <w:t xml:space="preserve">Target Kinerja dan Anggaran </w:t>
            </w:r>
          </w:p>
          <w:p w:rsidR="00D22E23" w:rsidRPr="00BC0EB6" w:rsidRDefault="00D22E23" w:rsidP="00B50120">
            <w:pPr>
              <w:jc w:val="center"/>
              <w:rPr>
                <w:rFonts w:ascii="Arial Narrow" w:hAnsi="Arial Narrow" w:cs="Arial"/>
                <w:b/>
                <w:sz w:val="20"/>
                <w:szCs w:val="20"/>
              </w:rPr>
            </w:pPr>
            <w:r>
              <w:rPr>
                <w:rFonts w:ascii="Arial Narrow" w:hAnsi="Arial Narrow" w:cs="Arial"/>
                <w:b/>
                <w:sz w:val="20"/>
                <w:szCs w:val="20"/>
              </w:rPr>
              <w:t xml:space="preserve">Renja SKPD </w:t>
            </w:r>
          </w:p>
        </w:tc>
      </w:tr>
      <w:tr w:rsidR="00D22E23" w:rsidRPr="00BC0EB6" w:rsidTr="00B50120">
        <w:tc>
          <w:tcPr>
            <w:tcW w:w="527" w:type="dxa"/>
          </w:tcPr>
          <w:p w:rsidR="00D22E23" w:rsidRPr="00BC0EB6" w:rsidRDefault="00D22E23" w:rsidP="00B50120">
            <w:pPr>
              <w:jc w:val="center"/>
              <w:rPr>
                <w:rFonts w:ascii="Arial Narrow" w:hAnsi="Arial Narrow" w:cs="Arial"/>
                <w:b/>
                <w:sz w:val="20"/>
                <w:szCs w:val="20"/>
              </w:rPr>
            </w:pPr>
          </w:p>
        </w:tc>
        <w:tc>
          <w:tcPr>
            <w:tcW w:w="2591" w:type="dxa"/>
          </w:tcPr>
          <w:p w:rsidR="00D22E23" w:rsidRPr="00BC0EB6" w:rsidRDefault="00D22E23" w:rsidP="00B50120">
            <w:pPr>
              <w:jc w:val="center"/>
              <w:rPr>
                <w:rFonts w:ascii="Arial Narrow" w:hAnsi="Arial Narrow" w:cs="Arial"/>
                <w:b/>
                <w:sz w:val="20"/>
                <w:szCs w:val="20"/>
              </w:rPr>
            </w:pPr>
          </w:p>
        </w:tc>
        <w:tc>
          <w:tcPr>
            <w:tcW w:w="2802" w:type="dxa"/>
          </w:tcPr>
          <w:p w:rsidR="00D22E23" w:rsidRPr="00BC0EB6" w:rsidRDefault="00D22E23" w:rsidP="00B50120">
            <w:pPr>
              <w:jc w:val="center"/>
              <w:rPr>
                <w:rFonts w:ascii="Arial Narrow" w:hAnsi="Arial Narrow" w:cs="Arial"/>
                <w:b/>
                <w:sz w:val="20"/>
                <w:szCs w:val="20"/>
              </w:rPr>
            </w:pPr>
          </w:p>
        </w:tc>
        <w:tc>
          <w:tcPr>
            <w:tcW w:w="709"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K</w:t>
            </w:r>
          </w:p>
        </w:tc>
        <w:tc>
          <w:tcPr>
            <w:tcW w:w="1437" w:type="dxa"/>
          </w:tcPr>
          <w:p w:rsidR="00D22E23" w:rsidRPr="00BC0EB6" w:rsidRDefault="00D22E23" w:rsidP="00B50120">
            <w:pPr>
              <w:jc w:val="center"/>
              <w:rPr>
                <w:rFonts w:ascii="Arial Narrow" w:hAnsi="Arial Narrow"/>
                <w:b/>
                <w:sz w:val="20"/>
                <w:szCs w:val="20"/>
              </w:rPr>
            </w:pPr>
            <w:r w:rsidRPr="00BC0EB6">
              <w:rPr>
                <w:rFonts w:ascii="Arial Narrow" w:hAnsi="Arial Narrow"/>
                <w:b/>
                <w:sz w:val="20"/>
                <w:szCs w:val="20"/>
              </w:rPr>
              <w:t>Rp.</w:t>
            </w:r>
          </w:p>
        </w:tc>
      </w:tr>
      <w:tr w:rsidR="00D22E23" w:rsidRPr="00D22E23" w:rsidTr="00B50120">
        <w:tc>
          <w:tcPr>
            <w:tcW w:w="52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(1)</w:t>
            </w:r>
          </w:p>
        </w:tc>
        <w:tc>
          <w:tcPr>
            <w:tcW w:w="2591"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(2)</w:t>
            </w:r>
          </w:p>
        </w:tc>
        <w:tc>
          <w:tcPr>
            <w:tcW w:w="2802"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(3)</w:t>
            </w:r>
          </w:p>
        </w:tc>
        <w:tc>
          <w:tcPr>
            <w:tcW w:w="709"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(4)</w:t>
            </w:r>
          </w:p>
        </w:tc>
        <w:tc>
          <w:tcPr>
            <w:tcW w:w="1437" w:type="dxa"/>
          </w:tcPr>
          <w:p w:rsidR="00D22E23" w:rsidRPr="00D22E23" w:rsidRDefault="00D22E23" w:rsidP="00B50120">
            <w:pPr>
              <w:jc w:val="center"/>
              <w:rPr>
                <w:rFonts w:ascii="Arial Narrow" w:hAnsi="Arial Narrow" w:cs="Arial"/>
                <w:b/>
                <w:i/>
                <w:sz w:val="16"/>
                <w:szCs w:val="16"/>
              </w:rPr>
            </w:pPr>
            <w:r w:rsidRPr="00D22E23">
              <w:rPr>
                <w:rFonts w:ascii="Arial Narrow" w:hAnsi="Arial Narrow" w:cs="Arial"/>
                <w:b/>
                <w:i/>
                <w:sz w:val="16"/>
                <w:szCs w:val="16"/>
              </w:rPr>
              <w:t>(5)</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Pendidikan dan Pelatihan Bendahara Pengeluaran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Bendahara Pengeluaran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100.000.000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Ujian Sertifikasi Pengadaan Barang dan Jasa Instansi Pemerintah</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Ujian Setifikasi Pengadaan Barang/Jasa Pemerintah</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100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18.618.000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Pendidikan dan Pelatihan Management Of Training (MOT)</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terlaksanaya diklat MOT selama 10 Hari 90 JP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282.114.280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Pendidikan dan Pelatihan Training Officer Course (TOC)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TOC Selama 10 Hari 87 JP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288.004.357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Pendidikan dan Pelatihan Training of Fasilitator (TOF)</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TOF Prajabatan Selama 10 Hari 90 JP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115.394.100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Pendidikan dan Pelatihan Teknis Penyusunan LAKIP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Tekins Penyusunan Lakip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92.611.000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Rapat Koordinasi Antar Kabupaten/Kota se-Provinsi Kep. Babel</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rapat koordinasi dengan baik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40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50.327.350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Pendidikan dan Pelatihan Dasar Manajemen Bencana bagi Aparatur</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diklat dasar manajemen bencana bagi aparatur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70.208.900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Pendidikan dan Pelatihan Penyusunan Standar Operasional Prosedur (SOP)</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diklat penyusunan standar operasional prosedur (SOP)</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70.300.035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Pendidikan dan Pelatihan Tata Naskah Dinas</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terlaksannya diklat tata naskah dinas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30</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71.151.223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Analisis Kebutuhan Diklat</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Dokumen Hasil Analisis Kebutuhan Diklat (AKD)</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24.550.000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Evaluasi Pasca Diklat </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 xml:space="preserve">Terlaksananya Evaluasi Pasca Diklat </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8</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28.560.000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Monitoring dan Evaluasi Kediklatan Provinsi dan Kab./Kota</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monev kediklatan prov. kep. Babel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14</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56.120.000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w:t>
            </w:r>
            <w:r w:rsidR="007D79CA" w:rsidRPr="00BC0EB6">
              <w:rPr>
                <w:rFonts w:ascii="Arial Narrow" w:hAnsi="Arial Narrow"/>
                <w:sz w:val="20"/>
                <w:szCs w:val="20"/>
              </w:rPr>
              <w:t>Persiapan Pelaksanaan Re-Akreditasi Badan Pendidikan dan Pelatihan</w:t>
            </w:r>
            <w:r w:rsidR="007D79CA">
              <w:rPr>
                <w:rFonts w:ascii="Arial Narrow" w:hAnsi="Arial Narrow"/>
                <w:sz w:val="20"/>
                <w:szCs w:val="20"/>
              </w:rPr>
              <w:t>”</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penilaian akreditasi 3 (tiga) jenis diklat pada BKPSDMD Provinsi kepulauan bangka belitung</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192.950.000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Tim Pelaksana Kegiatan Penilaian dan Penetapan Angka Kredit Jabatan Fungsional Widyaswara</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penilaian dan penetapan angka kredit jabatan fungsional widyaiswara</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19</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54.920.000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Pembinaan rohani PNS/CPNS Pemerintah Provinsi Kep. Babel</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Pembinaan rohani PNS/CPNS Pemerintah Provinsi Kepulauan Bangka Belitung</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3</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122.397.900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Pekan Olahraga Nasional (PORNAS) KORPRI Tahun 2017</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Pekan Olahraga Nasional (PORNAS) KORPRI Tahun 2017</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810.947.000 </w:t>
            </w:r>
          </w:p>
        </w:tc>
      </w:tr>
      <w:tr w:rsidR="00BC0EB6" w:rsidRPr="00BC0EB6" w:rsidTr="00D22E23">
        <w:tc>
          <w:tcPr>
            <w:tcW w:w="527" w:type="dxa"/>
          </w:tcPr>
          <w:p w:rsidR="00BC0EB6" w:rsidRPr="00BC0EB6" w:rsidRDefault="00BC0EB6" w:rsidP="00165DE4">
            <w:pPr>
              <w:jc w:val="center"/>
              <w:rPr>
                <w:rFonts w:ascii="Arial Narrow" w:hAnsi="Arial Narrow" w:cs="Arial"/>
                <w:sz w:val="20"/>
                <w:szCs w:val="20"/>
              </w:rPr>
            </w:pPr>
          </w:p>
        </w:tc>
        <w:tc>
          <w:tcPr>
            <w:tcW w:w="2591"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Pertandingan Olahraga antar Unit KORPRI se - Prov. Kep. Babel</w:t>
            </w:r>
          </w:p>
        </w:tc>
        <w:tc>
          <w:tcPr>
            <w:tcW w:w="2802" w:type="dxa"/>
          </w:tcPr>
          <w:p w:rsidR="00BC0EB6" w:rsidRPr="00BC0EB6" w:rsidRDefault="00BC0EB6" w:rsidP="00E41932">
            <w:pPr>
              <w:rPr>
                <w:rFonts w:ascii="Arial Narrow" w:hAnsi="Arial Narrow"/>
                <w:sz w:val="20"/>
                <w:szCs w:val="20"/>
              </w:rPr>
            </w:pPr>
            <w:r w:rsidRPr="00BC0EB6">
              <w:rPr>
                <w:rFonts w:ascii="Arial Narrow" w:hAnsi="Arial Narrow"/>
                <w:sz w:val="20"/>
                <w:szCs w:val="20"/>
              </w:rPr>
              <w:t>Terlaksananya Pertandingan Olahraga antar Unit KORPRI se - Prov. Kep. Babel</w:t>
            </w:r>
          </w:p>
        </w:tc>
        <w:tc>
          <w:tcPr>
            <w:tcW w:w="709"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1</w:t>
            </w:r>
          </w:p>
        </w:tc>
        <w:tc>
          <w:tcPr>
            <w:tcW w:w="1437" w:type="dxa"/>
          </w:tcPr>
          <w:p w:rsidR="00BC0EB6" w:rsidRPr="00BC0EB6" w:rsidRDefault="00BC0EB6" w:rsidP="00BC0EB6">
            <w:pPr>
              <w:jc w:val="right"/>
              <w:rPr>
                <w:rFonts w:ascii="Arial Narrow" w:hAnsi="Arial Narrow"/>
                <w:sz w:val="20"/>
                <w:szCs w:val="20"/>
              </w:rPr>
            </w:pPr>
            <w:r w:rsidRPr="00BC0EB6">
              <w:rPr>
                <w:rFonts w:ascii="Arial Narrow" w:hAnsi="Arial Narrow"/>
                <w:sz w:val="20"/>
                <w:szCs w:val="20"/>
              </w:rPr>
              <w:t xml:space="preserve"> 264.457.750 </w:t>
            </w:r>
          </w:p>
        </w:tc>
      </w:tr>
    </w:tbl>
    <w:p w:rsidR="00165DE4" w:rsidRDefault="00CA3EE5" w:rsidP="00CA3EE5">
      <w:pPr>
        <w:spacing w:after="0" w:line="240" w:lineRule="auto"/>
        <w:rPr>
          <w:rFonts w:ascii="Arial" w:hAnsi="Arial" w:cs="Arial"/>
        </w:rPr>
      </w:pPr>
      <w:r w:rsidRPr="00306190">
        <w:rPr>
          <w:rFonts w:ascii="Arial" w:hAnsi="Arial" w:cs="Arial"/>
          <w:i/>
          <w:sz w:val="18"/>
          <w:szCs w:val="18"/>
        </w:rPr>
        <w:t>Sumber :</w:t>
      </w:r>
      <w:r w:rsidR="00BC0EB6">
        <w:rPr>
          <w:rFonts w:ascii="Arial" w:hAnsi="Arial" w:cs="Arial"/>
          <w:i/>
          <w:sz w:val="18"/>
          <w:szCs w:val="18"/>
        </w:rPr>
        <w:t xml:space="preserve"> Evaluasi Renja</w:t>
      </w:r>
      <w:r>
        <w:rPr>
          <w:rFonts w:ascii="Arial" w:hAnsi="Arial" w:cs="Arial"/>
          <w:i/>
          <w:sz w:val="18"/>
          <w:szCs w:val="18"/>
        </w:rPr>
        <w:t xml:space="preserve"> BKPSDMD Provinsi Kepulauan Bangka Belitung Tahun 2017</w:t>
      </w:r>
    </w:p>
    <w:sectPr w:rsidR="00165DE4" w:rsidSect="004A3C73">
      <w:headerReference w:type="default" r:id="rId12"/>
      <w:footerReference w:type="default" r:id="rId13"/>
      <w:pgSz w:w="11906" w:h="16838" w:code="9"/>
      <w:pgMar w:top="1701" w:right="1701" w:bottom="1701" w:left="2268"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D51" w:rsidRDefault="00172D51" w:rsidP="000E033D">
      <w:pPr>
        <w:spacing w:after="0" w:line="240" w:lineRule="auto"/>
      </w:pPr>
      <w:r>
        <w:separator/>
      </w:r>
    </w:p>
  </w:endnote>
  <w:endnote w:type="continuationSeparator" w:id="0">
    <w:p w:rsidR="00172D51" w:rsidRDefault="00172D51"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407" w:rsidRDefault="00254407">
    <w:pPr>
      <w:pStyle w:val="Footer"/>
      <w:pBdr>
        <w:top w:val="thinThickSmallGap" w:sz="24" w:space="1" w:color="622423" w:themeColor="accent2" w:themeShade="7F"/>
      </w:pBdr>
      <w:rPr>
        <w:rFonts w:asciiTheme="majorHAnsi" w:eastAsiaTheme="majorEastAsia" w:hAnsiTheme="majorHAnsi" w:cstheme="majorBidi"/>
      </w:rPr>
    </w:pPr>
    <w:r w:rsidRPr="00BD5C6E">
      <w:rPr>
        <w:rFonts w:ascii="Brush Script MT" w:eastAsiaTheme="majorEastAsia" w:hAnsi="Brush Script MT" w:cstheme="majorBidi"/>
        <w:color w:val="E36C0A" w:themeColor="accent6" w:themeShade="BF"/>
        <w:sz w:val="18"/>
        <w:szCs w:val="18"/>
      </w:rPr>
      <w:t xml:space="preserve">Badan Kepegawaian </w:t>
    </w:r>
    <w:r>
      <w:rPr>
        <w:rFonts w:ascii="Brush Script MT" w:eastAsiaTheme="majorEastAsia" w:hAnsi="Brush Script MT" w:cstheme="majorBidi"/>
        <w:color w:val="E36C0A" w:themeColor="accent6" w:themeShade="BF"/>
        <w:sz w:val="18"/>
        <w:szCs w:val="18"/>
      </w:rPr>
      <w:t xml:space="preserve">dan Pengembangan SDM </w:t>
    </w:r>
    <w:r w:rsidRPr="00BD5C6E">
      <w:rPr>
        <w:rFonts w:ascii="Brush Script MT" w:eastAsiaTheme="majorEastAsia" w:hAnsi="Brush Script MT" w:cstheme="majorBidi"/>
        <w:color w:val="E36C0A" w:themeColor="accent6" w:themeShade="BF"/>
        <w:sz w:val="18"/>
        <w:szCs w:val="18"/>
      </w:rPr>
      <w:t>Daerah Provinsi Kepulauan Bangka Belitung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Halaman   </w:t>
    </w:r>
    <w:r>
      <w:rPr>
        <w:rFonts w:eastAsiaTheme="minorEastAsia"/>
      </w:rPr>
      <w:fldChar w:fldCharType="begin"/>
    </w:r>
    <w:r>
      <w:instrText xml:space="preserve"> PAGE   \* MERGEFORMAT </w:instrText>
    </w:r>
    <w:r>
      <w:rPr>
        <w:rFonts w:eastAsiaTheme="minorEastAsia"/>
      </w:rPr>
      <w:fldChar w:fldCharType="separate"/>
    </w:r>
    <w:r w:rsidR="008638DE" w:rsidRPr="008638DE">
      <w:rPr>
        <w:rFonts w:asciiTheme="majorHAnsi" w:eastAsiaTheme="majorEastAsia" w:hAnsiTheme="majorHAnsi" w:cstheme="majorBidi"/>
        <w:noProof/>
      </w:rPr>
      <w:t>12</w:t>
    </w:r>
    <w:r>
      <w:rPr>
        <w:rFonts w:asciiTheme="majorHAnsi" w:eastAsiaTheme="majorEastAsia" w:hAnsiTheme="majorHAnsi" w:cstheme="majorBidi"/>
        <w:noProof/>
      </w:rPr>
      <w:fldChar w:fldCharType="end"/>
    </w:r>
  </w:p>
  <w:p w:rsidR="00254407" w:rsidRDefault="00254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D51" w:rsidRDefault="00172D51" w:rsidP="000E033D">
      <w:pPr>
        <w:spacing w:after="0" w:line="240" w:lineRule="auto"/>
      </w:pPr>
      <w:r>
        <w:separator/>
      </w:r>
    </w:p>
  </w:footnote>
  <w:footnote w:type="continuationSeparator" w:id="0">
    <w:p w:rsidR="00172D51" w:rsidRDefault="00172D51" w:rsidP="000E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8" w:type="pct"/>
      <w:tblCellMar>
        <w:top w:w="72" w:type="dxa"/>
        <w:left w:w="115" w:type="dxa"/>
        <w:bottom w:w="72" w:type="dxa"/>
        <w:right w:w="115" w:type="dxa"/>
      </w:tblCellMar>
      <w:tblLook w:val="04A0" w:firstRow="1" w:lastRow="0" w:firstColumn="1" w:lastColumn="0" w:noHBand="0" w:noVBand="1"/>
    </w:tblPr>
    <w:tblGrid>
      <w:gridCol w:w="6803"/>
      <w:gridCol w:w="1263"/>
    </w:tblGrid>
    <w:tr w:rsidR="00254407" w:rsidTr="000E033D">
      <w:tc>
        <w:tcPr>
          <w:tcW w:w="4217" w:type="pct"/>
          <w:tcBorders>
            <w:bottom w:val="single" w:sz="4" w:space="0" w:color="auto"/>
          </w:tcBorders>
          <w:vAlign w:val="bottom"/>
        </w:tcPr>
        <w:p w:rsidR="00254407" w:rsidRPr="000E033D" w:rsidRDefault="00254407" w:rsidP="008638DE">
          <w:pPr>
            <w:pStyle w:val="Header"/>
            <w:jc w:val="right"/>
            <w:rPr>
              <w:rFonts w:ascii="Arial Narrow" w:hAnsi="Arial Narrow"/>
              <w:noProof/>
              <w:color w:val="76923C" w:themeColor="accent3" w:themeShade="BF"/>
              <w:sz w:val="20"/>
              <w:szCs w:val="20"/>
            </w:rPr>
          </w:pPr>
          <w:r w:rsidRPr="000E033D">
            <w:rPr>
              <w:rFonts w:ascii="Arial Narrow" w:hAnsi="Arial Narrow"/>
              <w:b/>
              <w:bCs/>
              <w:color w:val="000000" w:themeColor="text1"/>
              <w:sz w:val="20"/>
              <w:szCs w:val="20"/>
            </w:rPr>
            <w:t xml:space="preserve">LAPORAN </w:t>
          </w:r>
          <w:r w:rsidR="008638DE">
            <w:rPr>
              <w:rFonts w:ascii="Arial Narrow" w:hAnsi="Arial Narrow"/>
              <w:b/>
              <w:bCs/>
              <w:color w:val="000000" w:themeColor="text1"/>
              <w:sz w:val="20"/>
              <w:szCs w:val="20"/>
            </w:rPr>
            <w:t xml:space="preserve">AKUNTABILITAS </w:t>
          </w:r>
          <w:r w:rsidRPr="000E033D">
            <w:rPr>
              <w:rFonts w:ascii="Arial Narrow" w:hAnsi="Arial Narrow"/>
              <w:b/>
              <w:bCs/>
              <w:color w:val="000000" w:themeColor="text1"/>
              <w:sz w:val="20"/>
              <w:szCs w:val="20"/>
            </w:rPr>
            <w:t>KINERJA</w:t>
          </w:r>
          <w:r w:rsidR="008638DE">
            <w:rPr>
              <w:rFonts w:ascii="Arial Narrow" w:hAnsi="Arial Narrow"/>
              <w:b/>
              <w:bCs/>
              <w:color w:val="000000" w:themeColor="text1"/>
              <w:sz w:val="20"/>
              <w:szCs w:val="20"/>
            </w:rPr>
            <w:t xml:space="preserve"> INSTANSI PEMERINTAH</w:t>
          </w:r>
          <w:r w:rsidRPr="000E033D">
            <w:rPr>
              <w:rFonts w:ascii="Arial Narrow" w:hAnsi="Arial Narrow"/>
              <w:b/>
              <w:bCs/>
              <w:color w:val="000000" w:themeColor="text1"/>
              <w:sz w:val="20"/>
              <w:szCs w:val="20"/>
            </w:rPr>
            <w:t xml:space="preserve"> [LAKI</w:t>
          </w:r>
          <w:r w:rsidR="008638DE">
            <w:rPr>
              <w:rFonts w:ascii="Arial Narrow" w:hAnsi="Arial Narrow"/>
              <w:b/>
              <w:bCs/>
              <w:color w:val="000000" w:themeColor="text1"/>
              <w:sz w:val="20"/>
              <w:szCs w:val="20"/>
            </w:rPr>
            <w:t>P</w:t>
          </w:r>
          <w:r w:rsidRPr="000E033D">
            <w:rPr>
              <w:rFonts w:ascii="Arial Narrow" w:hAnsi="Arial Narrow"/>
              <w:b/>
              <w:bCs/>
              <w:color w:val="000000" w:themeColor="text1"/>
              <w:sz w:val="20"/>
              <w:szCs w:val="20"/>
            </w:rPr>
            <w:t>]</w:t>
          </w:r>
        </w:p>
      </w:tc>
      <w:sdt>
        <w:sdtPr>
          <w:rPr>
            <w:color w:val="FFFFFF" w:themeColor="background1"/>
            <w:sz w:val="18"/>
            <w:szCs w:val="18"/>
          </w:rPr>
          <w:alias w:val="Date"/>
          <w:id w:val="77677290"/>
          <w:placeholder>
            <w:docPart w:val="85923CB6DD284D50A8CDF378EE1E6B0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783" w:type="pct"/>
              <w:tcBorders>
                <w:bottom w:val="single" w:sz="4" w:space="0" w:color="943634" w:themeColor="accent2" w:themeShade="BF"/>
              </w:tcBorders>
              <w:shd w:val="clear" w:color="auto" w:fill="943634" w:themeFill="accent2" w:themeFillShade="BF"/>
              <w:vAlign w:val="bottom"/>
            </w:tcPr>
            <w:p w:rsidR="00254407" w:rsidRDefault="00254407" w:rsidP="000E033D">
              <w:pPr>
                <w:pStyle w:val="Header"/>
                <w:ind w:left="26"/>
                <w:rPr>
                  <w:color w:val="FFFFFF" w:themeColor="background1"/>
                </w:rPr>
              </w:pPr>
              <w:r>
                <w:rPr>
                  <w:color w:val="FFFFFF" w:themeColor="background1"/>
                  <w:sz w:val="18"/>
                  <w:szCs w:val="18"/>
                </w:rPr>
                <w:t>Tahun 2017</w:t>
              </w:r>
            </w:p>
          </w:tc>
        </w:sdtContent>
      </w:sdt>
    </w:tr>
  </w:tbl>
  <w:p w:rsidR="00254407" w:rsidRDefault="00254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53E2019"/>
    <w:multiLevelType w:val="hybridMultilevel"/>
    <w:tmpl w:val="1E7AB1E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5">
    <w:nsid w:val="22490639"/>
    <w:multiLevelType w:val="hybridMultilevel"/>
    <w:tmpl w:val="CC6E4F8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7">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
    <w:nsid w:val="2FF44EA0"/>
    <w:multiLevelType w:val="hybridMultilevel"/>
    <w:tmpl w:val="0F1E3B4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3CCF1C1F"/>
    <w:multiLevelType w:val="multilevel"/>
    <w:tmpl w:val="2A543AE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601246"/>
    <w:multiLevelType w:val="hybridMultilevel"/>
    <w:tmpl w:val="642AF9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80B67F9"/>
    <w:multiLevelType w:val="hybridMultilevel"/>
    <w:tmpl w:val="63D414A2"/>
    <w:lvl w:ilvl="0" w:tplc="D69E2BD4">
      <w:start w:val="1"/>
      <w:numFmt w:val="decimal"/>
      <w:lvlText w:val="%1."/>
      <w:lvlJc w:val="left"/>
      <w:pPr>
        <w:ind w:left="64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1537AF3"/>
    <w:multiLevelType w:val="hybridMultilevel"/>
    <w:tmpl w:val="68A2A5E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8F25524"/>
    <w:multiLevelType w:val="hybridMultilevel"/>
    <w:tmpl w:val="DF02E6E4"/>
    <w:lvl w:ilvl="0" w:tplc="308E03E6">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17">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8">
    <w:nsid w:val="7EEC7936"/>
    <w:multiLevelType w:val="hybridMultilevel"/>
    <w:tmpl w:val="FE7A3B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0"/>
  </w:num>
  <w:num w:numId="3">
    <w:abstractNumId w:val="17"/>
  </w:num>
  <w:num w:numId="4">
    <w:abstractNumId w:val="1"/>
  </w:num>
  <w:num w:numId="5">
    <w:abstractNumId w:val="3"/>
  </w:num>
  <w:num w:numId="6">
    <w:abstractNumId w:val="14"/>
  </w:num>
  <w:num w:numId="7">
    <w:abstractNumId w:val="12"/>
  </w:num>
  <w:num w:numId="8">
    <w:abstractNumId w:val="18"/>
  </w:num>
  <w:num w:numId="9">
    <w:abstractNumId w:val="9"/>
  </w:num>
  <w:num w:numId="10">
    <w:abstractNumId w:val="11"/>
  </w:num>
  <w:num w:numId="11">
    <w:abstractNumId w:val="0"/>
  </w:num>
  <w:num w:numId="12">
    <w:abstractNumId w:val="6"/>
  </w:num>
  <w:num w:numId="13">
    <w:abstractNumId w:val="16"/>
  </w:num>
  <w:num w:numId="14">
    <w:abstractNumId w:val="7"/>
  </w:num>
  <w:num w:numId="15">
    <w:abstractNumId w:val="15"/>
  </w:num>
  <w:num w:numId="16">
    <w:abstractNumId w:val="13"/>
  </w:num>
  <w:num w:numId="17">
    <w:abstractNumId w:val="5"/>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4172F"/>
    <w:rsid w:val="0005112F"/>
    <w:rsid w:val="00055EED"/>
    <w:rsid w:val="0009685C"/>
    <w:rsid w:val="000D7498"/>
    <w:rsid w:val="000E033D"/>
    <w:rsid w:val="000F3BFD"/>
    <w:rsid w:val="001530C3"/>
    <w:rsid w:val="001575AA"/>
    <w:rsid w:val="00165DE4"/>
    <w:rsid w:val="001710F1"/>
    <w:rsid w:val="00172D51"/>
    <w:rsid w:val="00181D36"/>
    <w:rsid w:val="00183C27"/>
    <w:rsid w:val="001B2183"/>
    <w:rsid w:val="001C5389"/>
    <w:rsid w:val="001E480B"/>
    <w:rsid w:val="00236F08"/>
    <w:rsid w:val="00254407"/>
    <w:rsid w:val="00284B9C"/>
    <w:rsid w:val="002A03EC"/>
    <w:rsid w:val="002A43E0"/>
    <w:rsid w:val="002C05B1"/>
    <w:rsid w:val="002F1787"/>
    <w:rsid w:val="00306190"/>
    <w:rsid w:val="003427E7"/>
    <w:rsid w:val="003861F1"/>
    <w:rsid w:val="003B0D52"/>
    <w:rsid w:val="003C77A4"/>
    <w:rsid w:val="00402825"/>
    <w:rsid w:val="0040749D"/>
    <w:rsid w:val="00447BC4"/>
    <w:rsid w:val="00456A40"/>
    <w:rsid w:val="004A1D02"/>
    <w:rsid w:val="004A3C73"/>
    <w:rsid w:val="004F1623"/>
    <w:rsid w:val="00504B35"/>
    <w:rsid w:val="0051097A"/>
    <w:rsid w:val="00511644"/>
    <w:rsid w:val="005651E2"/>
    <w:rsid w:val="00597D84"/>
    <w:rsid w:val="005A1328"/>
    <w:rsid w:val="005D0219"/>
    <w:rsid w:val="006057D4"/>
    <w:rsid w:val="00621600"/>
    <w:rsid w:val="00624A08"/>
    <w:rsid w:val="00634DBF"/>
    <w:rsid w:val="00643E32"/>
    <w:rsid w:val="00665D35"/>
    <w:rsid w:val="00674EDC"/>
    <w:rsid w:val="00691FDD"/>
    <w:rsid w:val="00695408"/>
    <w:rsid w:val="006B2594"/>
    <w:rsid w:val="006D2366"/>
    <w:rsid w:val="007745DD"/>
    <w:rsid w:val="0078657E"/>
    <w:rsid w:val="007928C3"/>
    <w:rsid w:val="007D79CA"/>
    <w:rsid w:val="008133E0"/>
    <w:rsid w:val="008638DE"/>
    <w:rsid w:val="0086500A"/>
    <w:rsid w:val="00932334"/>
    <w:rsid w:val="00936231"/>
    <w:rsid w:val="009746C5"/>
    <w:rsid w:val="009A7DAC"/>
    <w:rsid w:val="009B25A3"/>
    <w:rsid w:val="009F5AA9"/>
    <w:rsid w:val="00A270BC"/>
    <w:rsid w:val="00A86331"/>
    <w:rsid w:val="00A92B95"/>
    <w:rsid w:val="00AB3B37"/>
    <w:rsid w:val="00AB614D"/>
    <w:rsid w:val="00AC59C9"/>
    <w:rsid w:val="00AF0714"/>
    <w:rsid w:val="00B14A0D"/>
    <w:rsid w:val="00B15FB9"/>
    <w:rsid w:val="00B30399"/>
    <w:rsid w:val="00B420DA"/>
    <w:rsid w:val="00B45024"/>
    <w:rsid w:val="00B977D3"/>
    <w:rsid w:val="00BA167D"/>
    <w:rsid w:val="00BC0EB6"/>
    <w:rsid w:val="00BC5D19"/>
    <w:rsid w:val="00BD5C6E"/>
    <w:rsid w:val="00BE718A"/>
    <w:rsid w:val="00C60CCE"/>
    <w:rsid w:val="00C6372C"/>
    <w:rsid w:val="00C95586"/>
    <w:rsid w:val="00CA3EE5"/>
    <w:rsid w:val="00D22E23"/>
    <w:rsid w:val="00D33F89"/>
    <w:rsid w:val="00D47459"/>
    <w:rsid w:val="00DE73F7"/>
    <w:rsid w:val="00DF2041"/>
    <w:rsid w:val="00E047D1"/>
    <w:rsid w:val="00E95218"/>
    <w:rsid w:val="00F9098F"/>
    <w:rsid w:val="00FA4969"/>
    <w:rsid w:val="00FE3A8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1.xlsx"/><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23CB6DD284D50A8CDF378EE1E6B03"/>
        <w:category>
          <w:name w:val="General"/>
          <w:gallery w:val="placeholder"/>
        </w:category>
        <w:types>
          <w:type w:val="bbPlcHdr"/>
        </w:types>
        <w:behaviors>
          <w:behavior w:val="content"/>
        </w:behaviors>
        <w:guid w:val="{07EF6D3D-12F7-470E-AB02-407840A25D9F}"/>
      </w:docPartPr>
      <w:docPartBody>
        <w:p w:rsidR="00A51834" w:rsidRDefault="000A60E9" w:rsidP="000A60E9">
          <w:pPr>
            <w:pStyle w:val="85923CB6DD284D50A8CDF378EE1E6B0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E9"/>
    <w:rsid w:val="000A60E9"/>
    <w:rsid w:val="003E2080"/>
    <w:rsid w:val="00543A4B"/>
    <w:rsid w:val="005744E6"/>
    <w:rsid w:val="006D0EFC"/>
    <w:rsid w:val="007040A0"/>
    <w:rsid w:val="0074799C"/>
    <w:rsid w:val="007565F8"/>
    <w:rsid w:val="00794298"/>
    <w:rsid w:val="007A279B"/>
    <w:rsid w:val="00806397"/>
    <w:rsid w:val="00930A6B"/>
    <w:rsid w:val="00A51834"/>
    <w:rsid w:val="00B076DB"/>
    <w:rsid w:val="00B23346"/>
    <w:rsid w:val="00B82B03"/>
    <w:rsid w:val="00D659FF"/>
    <w:rsid w:val="00DC287E"/>
    <w:rsid w:val="00E83927"/>
    <w:rsid w:val="00F255A2"/>
    <w:rsid w:val="00F716B1"/>
    <w:rsid w:val="00FE6E1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E4D742-D6EF-4E9F-8660-8431E368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9</cp:revision>
  <cp:lastPrinted>2016-01-28T04:43:00Z</cp:lastPrinted>
  <dcterms:created xsi:type="dcterms:W3CDTF">2018-01-18T03:25:00Z</dcterms:created>
  <dcterms:modified xsi:type="dcterms:W3CDTF">2018-03-07T03:45:00Z</dcterms:modified>
</cp:coreProperties>
</file>